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DA0" w:rsidRDefault="00FC3DA0" w:rsidP="00FC3DA0">
      <w:pPr>
        <w:pStyle w:val="NormalWeb"/>
        <w:rPr>
          <w:b/>
          <w:bCs/>
          <w:sz w:val="56"/>
          <w:szCs w:val="56"/>
        </w:rPr>
      </w:pPr>
    </w:p>
    <w:p w:rsidR="00FC3DA0" w:rsidRDefault="00FC3DA0" w:rsidP="00FC3DA0">
      <w:pPr>
        <w:pStyle w:val="NormalWeb"/>
        <w:pBdr>
          <w:top w:val="single" w:sz="4" w:space="1" w:color="000000"/>
          <w:left w:val="single" w:sz="4" w:space="4" w:color="000000"/>
          <w:bottom w:val="single" w:sz="4" w:space="1" w:color="000000"/>
          <w:right w:val="single" w:sz="4" w:space="4" w:color="000000"/>
        </w:pBdr>
        <w:shd w:val="clear" w:color="auto" w:fill="002060"/>
        <w:jc w:val="center"/>
        <w:rPr>
          <w:b/>
          <w:bCs/>
          <w:sz w:val="56"/>
          <w:szCs w:val="56"/>
        </w:rPr>
      </w:pPr>
      <w:r>
        <w:rPr>
          <w:b/>
          <w:bCs/>
          <w:sz w:val="56"/>
          <w:szCs w:val="56"/>
        </w:rPr>
        <w:t>Enquête publique</w:t>
      </w:r>
    </w:p>
    <w:p w:rsidR="00FC3DA0" w:rsidRDefault="00FC3DA0" w:rsidP="00FC3DA0">
      <w:pPr>
        <w:pStyle w:val="NormalWeb"/>
        <w:tabs>
          <w:tab w:val="left" w:pos="3088"/>
          <w:tab w:val="center" w:pos="4564"/>
        </w:tabs>
        <w:jc w:val="center"/>
        <w:rPr>
          <w:i/>
          <w:iCs/>
        </w:rPr>
      </w:pPr>
      <w:r>
        <w:rPr>
          <w:i/>
          <w:iCs/>
        </w:rPr>
        <w:t>Du 29 Janvier  2019 au 28 Février 2019</w:t>
      </w:r>
      <w:r>
        <w:rPr>
          <w:b/>
          <w:bCs/>
          <w:sz w:val="32"/>
          <w:szCs w:val="32"/>
        </w:rPr>
        <w:t xml:space="preserve"> </w:t>
      </w:r>
    </w:p>
    <w:p w:rsidR="00FC3DA0" w:rsidRDefault="00FC3DA0" w:rsidP="00FC3DA0">
      <w:pPr>
        <w:pStyle w:val="NormalWeb"/>
        <w:pBdr>
          <w:top w:val="single" w:sz="4" w:space="1" w:color="000000"/>
          <w:left w:val="single" w:sz="4" w:space="4" w:color="000000"/>
          <w:bottom w:val="single" w:sz="4" w:space="1" w:color="000000"/>
          <w:right w:val="single" w:sz="4" w:space="4" w:color="000000"/>
        </w:pBdr>
        <w:shd w:val="clear" w:color="auto" w:fill="002060"/>
        <w:spacing w:before="0" w:after="0"/>
        <w:jc w:val="center"/>
        <w:rPr>
          <w:b/>
          <w:bCs/>
          <w:sz w:val="56"/>
          <w:szCs w:val="56"/>
        </w:rPr>
      </w:pPr>
      <w:r>
        <w:rPr>
          <w:b/>
          <w:bCs/>
          <w:sz w:val="56"/>
          <w:szCs w:val="56"/>
        </w:rPr>
        <w:t>Commune de Marseille</w:t>
      </w:r>
    </w:p>
    <w:p w:rsidR="00FC3DA0" w:rsidRDefault="00FC3DA0" w:rsidP="00FC3DA0">
      <w:pPr>
        <w:pStyle w:val="NormalWeb"/>
        <w:pBdr>
          <w:top w:val="single" w:sz="4" w:space="1" w:color="000000"/>
          <w:left w:val="single" w:sz="4" w:space="4" w:color="000000"/>
          <w:bottom w:val="single" w:sz="4" w:space="1" w:color="000000"/>
          <w:right w:val="single" w:sz="4" w:space="4" w:color="000000"/>
        </w:pBdr>
        <w:shd w:val="clear" w:color="auto" w:fill="002060"/>
        <w:spacing w:before="0" w:after="0"/>
        <w:jc w:val="center"/>
        <w:rPr>
          <w:b/>
          <w:bCs/>
          <w:sz w:val="32"/>
          <w:szCs w:val="32"/>
        </w:rPr>
      </w:pPr>
      <w:r>
        <w:rPr>
          <w:b/>
          <w:bCs/>
          <w:sz w:val="32"/>
          <w:szCs w:val="32"/>
        </w:rPr>
        <w:t xml:space="preserve">(Bouches du </w:t>
      </w:r>
      <w:r w:rsidR="00194512">
        <w:rPr>
          <w:b/>
          <w:bCs/>
          <w:sz w:val="32"/>
          <w:szCs w:val="32"/>
        </w:rPr>
        <w:t>Rhône</w:t>
      </w:r>
      <w:r>
        <w:rPr>
          <w:b/>
          <w:bCs/>
          <w:sz w:val="32"/>
          <w:szCs w:val="32"/>
        </w:rPr>
        <w:t>)</w:t>
      </w:r>
    </w:p>
    <w:p w:rsidR="00FC3DA0" w:rsidRDefault="00FC3DA0" w:rsidP="00FC3DA0">
      <w:pPr>
        <w:pStyle w:val="NormalWeb"/>
        <w:spacing w:before="0" w:after="0"/>
        <w:rPr>
          <w:b/>
          <w:bCs/>
          <w:sz w:val="32"/>
          <w:szCs w:val="32"/>
        </w:rPr>
      </w:pPr>
    </w:p>
    <w:p w:rsidR="00FC3DA0" w:rsidRDefault="00FC3DA0" w:rsidP="00FC3DA0">
      <w:pPr>
        <w:pStyle w:val="NormalWeb"/>
        <w:pBdr>
          <w:top w:val="single" w:sz="4" w:space="1" w:color="000000"/>
          <w:left w:val="single" w:sz="4" w:space="4" w:color="000000"/>
          <w:bottom w:val="single" w:sz="4" w:space="1" w:color="000000"/>
          <w:right w:val="single" w:sz="4" w:space="4" w:color="000000"/>
        </w:pBdr>
        <w:shd w:val="clear" w:color="auto" w:fill="002060"/>
        <w:jc w:val="center"/>
        <w:rPr>
          <w:b/>
          <w:sz w:val="56"/>
          <w:szCs w:val="56"/>
        </w:rPr>
      </w:pPr>
      <w:r>
        <w:rPr>
          <w:b/>
          <w:sz w:val="56"/>
          <w:szCs w:val="56"/>
        </w:rPr>
        <w:t>PROJET DE DÉLIMITATION DU DOMAINE PUBLIC MARITIME</w:t>
      </w:r>
    </w:p>
    <w:p w:rsidR="00FC3DA0" w:rsidRDefault="00FC3DA0" w:rsidP="00FC3DA0">
      <w:pPr>
        <w:pStyle w:val="NormalWeb"/>
        <w:pBdr>
          <w:top w:val="single" w:sz="4" w:space="1" w:color="000000"/>
          <w:left w:val="single" w:sz="4" w:space="4" w:color="000000"/>
          <w:bottom w:val="single" w:sz="4" w:space="1" w:color="000000"/>
          <w:right w:val="single" w:sz="4" w:space="4" w:color="000000"/>
        </w:pBdr>
        <w:shd w:val="clear" w:color="auto" w:fill="002060"/>
        <w:jc w:val="center"/>
        <w:rPr>
          <w:b/>
          <w:sz w:val="56"/>
          <w:szCs w:val="56"/>
        </w:rPr>
      </w:pPr>
      <w:r>
        <w:rPr>
          <w:b/>
          <w:sz w:val="56"/>
          <w:szCs w:val="56"/>
        </w:rPr>
        <w:t>SECTEUR DU ROUCAS BLANC</w:t>
      </w:r>
    </w:p>
    <w:p w:rsidR="00FC3DA0" w:rsidRDefault="00FC3DA0" w:rsidP="00FC3DA0">
      <w:pPr>
        <w:pStyle w:val="NormalWeb"/>
        <w:spacing w:before="0" w:after="0"/>
        <w:jc w:val="center"/>
      </w:pPr>
      <w:r>
        <w:t>Arrêté de M. le Préfet des Bouches du Rhône  du  8 Janvier 2019</w:t>
      </w:r>
    </w:p>
    <w:p w:rsidR="00FC3DA0" w:rsidRDefault="00FC3DA0" w:rsidP="00FC3DA0">
      <w:pPr>
        <w:pStyle w:val="NormalWeb"/>
        <w:spacing w:before="0" w:after="0"/>
        <w:jc w:val="center"/>
        <w:rPr>
          <w:b/>
          <w:bCs/>
          <w:sz w:val="32"/>
          <w:szCs w:val="32"/>
        </w:rPr>
      </w:pPr>
      <w:r>
        <w:rPr>
          <w:b/>
          <w:bCs/>
          <w:sz w:val="32"/>
          <w:szCs w:val="32"/>
        </w:rPr>
        <w:t>________</w:t>
      </w:r>
    </w:p>
    <w:p w:rsidR="00FC3DA0" w:rsidRDefault="00FC3DA0" w:rsidP="00FC3DA0">
      <w:pPr>
        <w:pStyle w:val="NormalWeb"/>
        <w:jc w:val="center"/>
        <w:rPr>
          <w:b/>
          <w:bCs/>
          <w:sz w:val="32"/>
          <w:szCs w:val="32"/>
        </w:rPr>
      </w:pPr>
      <w:r>
        <w:rPr>
          <w:b/>
          <w:bCs/>
          <w:sz w:val="32"/>
          <w:szCs w:val="32"/>
        </w:rPr>
        <w:t>Maître d'ouvrage :</w:t>
      </w:r>
    </w:p>
    <w:p w:rsidR="00FC3DA0" w:rsidRDefault="00FC3DA0" w:rsidP="00FC3DA0">
      <w:pPr>
        <w:pStyle w:val="NormalWeb"/>
        <w:jc w:val="center"/>
        <w:rPr>
          <w:b/>
          <w:i/>
          <w:iCs/>
          <w:sz w:val="32"/>
          <w:szCs w:val="27"/>
        </w:rPr>
      </w:pPr>
      <w:r>
        <w:rPr>
          <w:b/>
          <w:i/>
          <w:iCs/>
          <w:sz w:val="32"/>
          <w:szCs w:val="27"/>
        </w:rPr>
        <w:t>État.</w:t>
      </w:r>
    </w:p>
    <w:p w:rsidR="00FC3DA0" w:rsidRDefault="00FC3DA0" w:rsidP="00FC3DA0">
      <w:pPr>
        <w:pStyle w:val="NormalWeb"/>
        <w:jc w:val="center"/>
        <w:rPr>
          <w:b/>
          <w:i/>
          <w:iCs/>
          <w:sz w:val="32"/>
          <w:szCs w:val="27"/>
        </w:rPr>
      </w:pPr>
      <w:r>
        <w:rPr>
          <w:b/>
          <w:i/>
          <w:iCs/>
          <w:sz w:val="32"/>
          <w:szCs w:val="27"/>
        </w:rPr>
        <w:t xml:space="preserve"> Direction Départementale  des Territoires et de la Mer</w:t>
      </w:r>
    </w:p>
    <w:p w:rsidR="00FC3DA0" w:rsidRDefault="00FC3DA0" w:rsidP="00FC3DA0">
      <w:pPr>
        <w:pStyle w:val="NormalWeb"/>
        <w:jc w:val="center"/>
        <w:rPr>
          <w:b/>
          <w:bCs/>
          <w:sz w:val="32"/>
          <w:szCs w:val="32"/>
        </w:rPr>
      </w:pPr>
      <w:r>
        <w:rPr>
          <w:b/>
          <w:bCs/>
          <w:sz w:val="32"/>
          <w:szCs w:val="32"/>
        </w:rPr>
        <w:t>_______</w:t>
      </w:r>
    </w:p>
    <w:p w:rsidR="00FC3DA0" w:rsidRDefault="00FC3DA0" w:rsidP="00FC3DA0">
      <w:pPr>
        <w:pStyle w:val="NormalWeb"/>
        <w:pBdr>
          <w:top w:val="single" w:sz="4" w:space="1" w:color="000000"/>
          <w:left w:val="single" w:sz="4" w:space="4" w:color="000000"/>
          <w:bottom w:val="single" w:sz="4" w:space="1" w:color="000000"/>
          <w:right w:val="single" w:sz="4" w:space="4" w:color="000000"/>
        </w:pBdr>
        <w:shd w:val="clear" w:color="auto" w:fill="002060"/>
        <w:spacing w:before="0" w:after="0"/>
        <w:ind w:right="284"/>
        <w:jc w:val="center"/>
        <w:rPr>
          <w:b/>
          <w:bCs/>
          <w:sz w:val="56"/>
          <w:szCs w:val="56"/>
        </w:rPr>
      </w:pPr>
      <w:r>
        <w:rPr>
          <w:b/>
          <w:bCs/>
          <w:sz w:val="56"/>
          <w:szCs w:val="56"/>
        </w:rPr>
        <w:t>Conclusions et avis</w:t>
      </w:r>
    </w:p>
    <w:p w:rsidR="00FC3DA0" w:rsidRDefault="00FC3DA0" w:rsidP="00FC3DA0">
      <w:pPr>
        <w:pStyle w:val="NormalWeb"/>
        <w:pBdr>
          <w:top w:val="single" w:sz="4" w:space="1" w:color="000000"/>
          <w:left w:val="single" w:sz="4" w:space="4" w:color="000000"/>
          <w:bottom w:val="single" w:sz="4" w:space="1" w:color="000000"/>
          <w:right w:val="single" w:sz="4" w:space="4" w:color="000000"/>
        </w:pBdr>
        <w:shd w:val="clear" w:color="auto" w:fill="002060"/>
        <w:spacing w:before="0" w:after="0"/>
        <w:ind w:right="284"/>
        <w:jc w:val="center"/>
        <w:rPr>
          <w:b/>
          <w:bCs/>
          <w:sz w:val="56"/>
          <w:szCs w:val="56"/>
        </w:rPr>
      </w:pPr>
      <w:r>
        <w:rPr>
          <w:b/>
          <w:bCs/>
          <w:sz w:val="56"/>
          <w:szCs w:val="56"/>
        </w:rPr>
        <w:t>Commissaire Enquêteur</w:t>
      </w:r>
    </w:p>
    <w:p w:rsidR="00FC3DA0" w:rsidRDefault="00FC3DA0" w:rsidP="00FC3DA0">
      <w:pPr>
        <w:pStyle w:val="NormalWeb"/>
        <w:jc w:val="center"/>
        <w:rPr>
          <w:b/>
          <w:bCs/>
          <w:sz w:val="56"/>
          <w:szCs w:val="56"/>
        </w:rPr>
      </w:pPr>
      <w:r>
        <w:rPr>
          <w:b/>
          <w:bCs/>
          <w:sz w:val="56"/>
          <w:szCs w:val="56"/>
        </w:rPr>
        <w:t xml:space="preserve"> </w:t>
      </w:r>
    </w:p>
    <w:p w:rsidR="00FC3DA0" w:rsidRDefault="00FC3DA0" w:rsidP="00FC3DA0">
      <w:pPr>
        <w:pStyle w:val="NormalWeb"/>
        <w:spacing w:before="0" w:after="0"/>
        <w:jc w:val="center"/>
      </w:pPr>
      <w:r>
        <w:t xml:space="preserve">Commissaire Enquêteur : Roger DESCHAUX </w:t>
      </w:r>
    </w:p>
    <w:p w:rsidR="00FC3DA0" w:rsidRDefault="00FC3DA0" w:rsidP="00FC3DA0">
      <w:pPr>
        <w:pStyle w:val="NormalWeb"/>
        <w:jc w:val="center"/>
      </w:pPr>
      <w:r>
        <w:t>Mars   2019</w:t>
      </w:r>
    </w:p>
    <w:p w:rsidR="007958B4" w:rsidRPr="008E53EB" w:rsidRDefault="006F26E9" w:rsidP="000149E1">
      <w:r>
        <w:lastRenderedPageBreak/>
        <w:t xml:space="preserve"> </w:t>
      </w:r>
    </w:p>
    <w:p w:rsidR="007958B4" w:rsidRPr="008E53EB" w:rsidRDefault="007958B4" w:rsidP="007958B4">
      <w:pPr>
        <w:jc w:val="center"/>
        <w:rPr>
          <w:b/>
          <w:sz w:val="40"/>
          <w:szCs w:val="40"/>
        </w:rPr>
      </w:pPr>
      <w:r w:rsidRPr="008E53EB">
        <w:rPr>
          <w:b/>
          <w:sz w:val="40"/>
          <w:szCs w:val="40"/>
        </w:rPr>
        <w:t>SOMMAIRE</w:t>
      </w:r>
    </w:p>
    <w:p w:rsidR="007958B4" w:rsidRPr="00275083" w:rsidRDefault="007958B4" w:rsidP="007958B4">
      <w:pPr>
        <w:spacing w:after="0"/>
        <w:rPr>
          <w:b/>
          <w:sz w:val="40"/>
          <w:szCs w:val="40"/>
        </w:rPr>
      </w:pPr>
    </w:p>
    <w:p w:rsidR="00275083" w:rsidRPr="00275083" w:rsidRDefault="00275083" w:rsidP="00275083">
      <w:pPr>
        <w:spacing w:after="0"/>
        <w:rPr>
          <w:b/>
          <w:sz w:val="40"/>
          <w:szCs w:val="40"/>
        </w:rPr>
      </w:pPr>
    </w:p>
    <w:p w:rsidR="00275083" w:rsidRPr="00275083" w:rsidRDefault="00275083" w:rsidP="00275083">
      <w:pPr>
        <w:pStyle w:val="Paragraphedeliste"/>
        <w:numPr>
          <w:ilvl w:val="0"/>
          <w:numId w:val="19"/>
        </w:numPr>
        <w:spacing w:after="0"/>
        <w:ind w:left="851"/>
        <w:rPr>
          <w:b/>
          <w:sz w:val="28"/>
        </w:rPr>
      </w:pPr>
      <w:r w:rsidRPr="00275083">
        <w:rPr>
          <w:b/>
          <w:sz w:val="28"/>
        </w:rPr>
        <w:t>Objet de l’enquête                                                                           page 3</w:t>
      </w:r>
    </w:p>
    <w:p w:rsidR="00275083" w:rsidRPr="00275083" w:rsidRDefault="00275083" w:rsidP="00275083">
      <w:pPr>
        <w:spacing w:after="0" w:line="240" w:lineRule="auto"/>
        <w:jc w:val="both"/>
        <w:rPr>
          <w:b/>
          <w:sz w:val="28"/>
        </w:rPr>
      </w:pPr>
      <w:r w:rsidRPr="00275083">
        <w:t xml:space="preserve">  </w:t>
      </w:r>
      <w:r w:rsidRPr="00275083">
        <w:rPr>
          <w:b/>
          <w:sz w:val="28"/>
        </w:rPr>
        <w:t xml:space="preserve">                                                                                                          </w:t>
      </w:r>
    </w:p>
    <w:p w:rsidR="00275083" w:rsidRPr="00275083" w:rsidRDefault="00275083" w:rsidP="00275083">
      <w:pPr>
        <w:spacing w:after="0" w:line="240" w:lineRule="auto"/>
        <w:jc w:val="both"/>
        <w:rPr>
          <w:rFonts w:eastAsia="Times New Roman" w:cs="Times New Roman"/>
          <w:lang w:eastAsia="fr-FR"/>
        </w:rPr>
      </w:pPr>
      <w:r w:rsidRPr="00275083">
        <w:t xml:space="preserve"> </w:t>
      </w:r>
    </w:p>
    <w:p w:rsidR="00275083" w:rsidRPr="00275083" w:rsidRDefault="00275083" w:rsidP="00275083">
      <w:pPr>
        <w:pStyle w:val="Paragraphedeliste"/>
        <w:numPr>
          <w:ilvl w:val="0"/>
          <w:numId w:val="19"/>
        </w:numPr>
        <w:spacing w:after="0" w:line="240" w:lineRule="auto"/>
        <w:ind w:left="851"/>
        <w:rPr>
          <w:b/>
          <w:sz w:val="28"/>
        </w:rPr>
      </w:pPr>
      <w:r w:rsidRPr="00275083">
        <w:rPr>
          <w:b/>
          <w:sz w:val="28"/>
        </w:rPr>
        <w:t>Rappel du projet                                                                               page</w:t>
      </w:r>
      <w:r w:rsidR="004D0911">
        <w:rPr>
          <w:b/>
          <w:sz w:val="28"/>
        </w:rPr>
        <w:t xml:space="preserve"> </w:t>
      </w:r>
      <w:r w:rsidRPr="00275083">
        <w:rPr>
          <w:b/>
          <w:sz w:val="28"/>
        </w:rPr>
        <w:t>3</w:t>
      </w:r>
    </w:p>
    <w:p w:rsidR="00275083" w:rsidRPr="00275083" w:rsidRDefault="00275083" w:rsidP="00275083">
      <w:pPr>
        <w:spacing w:after="0" w:line="240" w:lineRule="auto"/>
        <w:ind w:firstLine="708"/>
        <w:rPr>
          <w:bCs/>
          <w:iCs/>
        </w:rPr>
      </w:pPr>
      <w:r w:rsidRPr="00275083">
        <w:t xml:space="preserve"> </w:t>
      </w:r>
    </w:p>
    <w:p w:rsidR="00275083" w:rsidRPr="00275083" w:rsidRDefault="00275083" w:rsidP="00275083">
      <w:pPr>
        <w:pStyle w:val="Paragraphedeliste"/>
        <w:numPr>
          <w:ilvl w:val="0"/>
          <w:numId w:val="19"/>
        </w:numPr>
        <w:spacing w:after="0" w:line="240" w:lineRule="auto"/>
        <w:ind w:left="851"/>
        <w:rPr>
          <w:b/>
          <w:sz w:val="28"/>
        </w:rPr>
      </w:pPr>
      <w:r w:rsidRPr="00275083">
        <w:rPr>
          <w:b/>
          <w:sz w:val="28"/>
        </w:rPr>
        <w:t>Le dossier                                                                                           page</w:t>
      </w:r>
      <w:r w:rsidR="004D0911">
        <w:rPr>
          <w:b/>
          <w:sz w:val="28"/>
        </w:rPr>
        <w:t xml:space="preserve"> </w:t>
      </w:r>
      <w:r w:rsidRPr="00275083">
        <w:rPr>
          <w:b/>
          <w:sz w:val="28"/>
        </w:rPr>
        <w:t>3</w:t>
      </w:r>
    </w:p>
    <w:p w:rsidR="00275083" w:rsidRPr="00275083" w:rsidRDefault="00275083" w:rsidP="00275083">
      <w:pPr>
        <w:spacing w:after="0" w:line="240" w:lineRule="auto"/>
        <w:rPr>
          <w:b/>
          <w:sz w:val="28"/>
        </w:rPr>
      </w:pPr>
    </w:p>
    <w:p w:rsidR="00275083" w:rsidRPr="00275083" w:rsidRDefault="00275083" w:rsidP="00275083">
      <w:pPr>
        <w:pStyle w:val="Paragraphedeliste"/>
        <w:numPr>
          <w:ilvl w:val="0"/>
          <w:numId w:val="19"/>
        </w:numPr>
        <w:spacing w:after="0" w:line="240" w:lineRule="auto"/>
        <w:ind w:left="851" w:hanging="709"/>
        <w:rPr>
          <w:b/>
          <w:sz w:val="28"/>
        </w:rPr>
      </w:pPr>
      <w:r w:rsidRPr="00275083">
        <w:rPr>
          <w:b/>
          <w:sz w:val="28"/>
        </w:rPr>
        <w:t>Le déroulement de l’enquête                                                        page</w:t>
      </w:r>
      <w:r w:rsidR="004D0911">
        <w:rPr>
          <w:b/>
          <w:sz w:val="28"/>
        </w:rPr>
        <w:t xml:space="preserve"> </w:t>
      </w:r>
      <w:r w:rsidRPr="00275083">
        <w:rPr>
          <w:b/>
          <w:sz w:val="28"/>
        </w:rPr>
        <w:t>4</w:t>
      </w:r>
    </w:p>
    <w:p w:rsidR="00275083" w:rsidRPr="00275083" w:rsidRDefault="00275083" w:rsidP="00275083">
      <w:pPr>
        <w:spacing w:line="240" w:lineRule="auto"/>
        <w:ind w:left="438" w:firstLine="708"/>
        <w:jc w:val="both"/>
        <w:rPr>
          <w:b/>
          <w:sz w:val="28"/>
        </w:rPr>
      </w:pPr>
    </w:p>
    <w:p w:rsidR="00275083" w:rsidRPr="00275083" w:rsidRDefault="00275083" w:rsidP="00275083">
      <w:pPr>
        <w:spacing w:line="240" w:lineRule="auto"/>
        <w:ind w:left="438" w:firstLine="708"/>
        <w:jc w:val="both"/>
        <w:rPr>
          <w:b/>
          <w:sz w:val="28"/>
        </w:rPr>
      </w:pPr>
      <w:r w:rsidRPr="00275083">
        <w:rPr>
          <w:b/>
          <w:sz w:val="28"/>
        </w:rPr>
        <w:t>Va- la préparation et l’organisation  de l’enquête</w:t>
      </w:r>
      <w:r w:rsidRPr="00275083">
        <w:rPr>
          <w:b/>
          <w:sz w:val="28"/>
        </w:rPr>
        <w:tab/>
        <w:t xml:space="preserve">           page</w:t>
      </w:r>
      <w:r w:rsidR="004D0911">
        <w:rPr>
          <w:b/>
          <w:sz w:val="28"/>
        </w:rPr>
        <w:t xml:space="preserve"> </w:t>
      </w:r>
      <w:r w:rsidRPr="00275083">
        <w:rPr>
          <w:b/>
          <w:sz w:val="28"/>
        </w:rPr>
        <w:t>4</w:t>
      </w:r>
    </w:p>
    <w:p w:rsidR="00275083" w:rsidRPr="00275083" w:rsidRDefault="00275083" w:rsidP="00275083">
      <w:pPr>
        <w:spacing w:line="240" w:lineRule="auto"/>
        <w:ind w:left="1146"/>
        <w:jc w:val="both"/>
        <w:rPr>
          <w:b/>
          <w:sz w:val="28"/>
        </w:rPr>
      </w:pPr>
      <w:proofErr w:type="spellStart"/>
      <w:r w:rsidRPr="00275083">
        <w:rPr>
          <w:b/>
          <w:sz w:val="28"/>
        </w:rPr>
        <w:t>Vb</w:t>
      </w:r>
      <w:proofErr w:type="spellEnd"/>
      <w:r w:rsidRPr="00275083">
        <w:rPr>
          <w:b/>
          <w:sz w:val="28"/>
        </w:rPr>
        <w:t xml:space="preserve">-Les pièces communiquées et la publication </w:t>
      </w:r>
    </w:p>
    <w:p w:rsidR="00275083" w:rsidRPr="00275083" w:rsidRDefault="00275083" w:rsidP="00275083">
      <w:pPr>
        <w:spacing w:line="240" w:lineRule="auto"/>
        <w:ind w:left="1146"/>
        <w:jc w:val="both"/>
        <w:rPr>
          <w:b/>
          <w:sz w:val="28"/>
        </w:rPr>
      </w:pPr>
      <w:r w:rsidRPr="00275083">
        <w:rPr>
          <w:b/>
          <w:sz w:val="28"/>
        </w:rPr>
        <w:t xml:space="preserve">de l’avis d’enquête </w:t>
      </w:r>
      <w:r w:rsidRPr="00275083">
        <w:rPr>
          <w:b/>
          <w:sz w:val="28"/>
        </w:rPr>
        <w:tab/>
      </w:r>
      <w:r w:rsidRPr="00275083">
        <w:rPr>
          <w:b/>
          <w:sz w:val="28"/>
        </w:rPr>
        <w:tab/>
      </w:r>
      <w:r w:rsidRPr="00275083">
        <w:rPr>
          <w:b/>
          <w:sz w:val="28"/>
        </w:rPr>
        <w:tab/>
      </w:r>
      <w:r w:rsidRPr="00275083">
        <w:rPr>
          <w:b/>
          <w:sz w:val="28"/>
        </w:rPr>
        <w:tab/>
      </w:r>
      <w:r w:rsidRPr="00275083">
        <w:rPr>
          <w:b/>
          <w:sz w:val="28"/>
        </w:rPr>
        <w:tab/>
        <w:t xml:space="preserve">                      page</w:t>
      </w:r>
      <w:r w:rsidR="004D0911">
        <w:rPr>
          <w:b/>
          <w:sz w:val="28"/>
        </w:rPr>
        <w:t xml:space="preserve"> </w:t>
      </w:r>
      <w:r w:rsidRPr="00275083">
        <w:rPr>
          <w:b/>
          <w:sz w:val="28"/>
        </w:rPr>
        <w:t>4</w:t>
      </w:r>
    </w:p>
    <w:p w:rsidR="00275083" w:rsidRPr="00275083" w:rsidRDefault="00275083" w:rsidP="00275083">
      <w:pPr>
        <w:spacing w:after="0" w:line="240" w:lineRule="auto"/>
        <w:rPr>
          <w:b/>
          <w:sz w:val="28"/>
        </w:rPr>
      </w:pPr>
    </w:p>
    <w:p w:rsidR="00275083" w:rsidRDefault="00275083" w:rsidP="00275083">
      <w:pPr>
        <w:pStyle w:val="Paragraphedeliste"/>
        <w:numPr>
          <w:ilvl w:val="0"/>
          <w:numId w:val="19"/>
        </w:numPr>
        <w:spacing w:line="240" w:lineRule="auto"/>
        <w:ind w:left="142" w:firstLine="0"/>
        <w:jc w:val="both"/>
        <w:rPr>
          <w:b/>
          <w:sz w:val="28"/>
        </w:rPr>
      </w:pPr>
      <w:r w:rsidRPr="00275083">
        <w:rPr>
          <w:b/>
          <w:sz w:val="28"/>
        </w:rPr>
        <w:t xml:space="preserve">Les principales observations sur le projet, les réponses </w:t>
      </w:r>
    </w:p>
    <w:p w:rsidR="00275083" w:rsidRDefault="00275083" w:rsidP="00275083">
      <w:pPr>
        <w:pStyle w:val="Paragraphedeliste"/>
        <w:spacing w:line="240" w:lineRule="auto"/>
        <w:ind w:left="142" w:firstLine="566"/>
        <w:jc w:val="both"/>
        <w:rPr>
          <w:b/>
          <w:sz w:val="28"/>
        </w:rPr>
      </w:pPr>
      <w:proofErr w:type="gramStart"/>
      <w:r w:rsidRPr="00275083">
        <w:rPr>
          <w:b/>
          <w:sz w:val="28"/>
        </w:rPr>
        <w:t>apportées</w:t>
      </w:r>
      <w:proofErr w:type="gramEnd"/>
      <w:r w:rsidRPr="00275083">
        <w:rPr>
          <w:b/>
          <w:sz w:val="28"/>
        </w:rPr>
        <w:t xml:space="preserve"> par la DDTM et l’avis </w:t>
      </w:r>
    </w:p>
    <w:p w:rsidR="00275083" w:rsidRPr="00275083" w:rsidRDefault="00275083" w:rsidP="00275083">
      <w:pPr>
        <w:pStyle w:val="Paragraphedeliste"/>
        <w:spacing w:line="240" w:lineRule="auto"/>
        <w:ind w:left="142" w:firstLine="566"/>
        <w:jc w:val="both"/>
        <w:rPr>
          <w:b/>
          <w:sz w:val="28"/>
        </w:rPr>
      </w:pPr>
      <w:proofErr w:type="gramStart"/>
      <w:r w:rsidRPr="00275083">
        <w:rPr>
          <w:b/>
          <w:sz w:val="28"/>
        </w:rPr>
        <w:t>du</w:t>
      </w:r>
      <w:proofErr w:type="gramEnd"/>
      <w:r w:rsidRPr="00275083">
        <w:rPr>
          <w:b/>
          <w:sz w:val="28"/>
        </w:rPr>
        <w:t xml:space="preserve"> commissaire enquêteur                                          </w:t>
      </w:r>
      <w:r>
        <w:rPr>
          <w:b/>
          <w:sz w:val="28"/>
        </w:rPr>
        <w:t xml:space="preserve">                  </w:t>
      </w:r>
      <w:r w:rsidRPr="00275083">
        <w:rPr>
          <w:b/>
          <w:sz w:val="28"/>
        </w:rPr>
        <w:t>page 5</w:t>
      </w:r>
    </w:p>
    <w:p w:rsidR="00275083" w:rsidRPr="00275083" w:rsidRDefault="00275083" w:rsidP="00275083">
      <w:pPr>
        <w:pStyle w:val="Paragraphedeliste"/>
        <w:spacing w:line="240" w:lineRule="auto"/>
        <w:ind w:left="1288"/>
        <w:jc w:val="both"/>
        <w:rPr>
          <w:b/>
          <w:sz w:val="28"/>
        </w:rPr>
      </w:pPr>
    </w:p>
    <w:p w:rsidR="00275083" w:rsidRPr="007958B4" w:rsidRDefault="00275083" w:rsidP="00275083">
      <w:pPr>
        <w:spacing w:after="0" w:line="240" w:lineRule="auto"/>
        <w:ind w:left="142"/>
        <w:rPr>
          <w:b/>
          <w:color w:val="FF0000"/>
          <w:sz w:val="28"/>
        </w:rPr>
      </w:pPr>
      <w:r w:rsidRPr="00275083">
        <w:rPr>
          <w:b/>
          <w:sz w:val="28"/>
        </w:rPr>
        <w:t xml:space="preserve">VI    Conclusions et avis                                                                               </w:t>
      </w:r>
      <w:r w:rsidRPr="003A213C">
        <w:rPr>
          <w:b/>
          <w:sz w:val="28"/>
        </w:rPr>
        <w:t>page 18</w:t>
      </w:r>
    </w:p>
    <w:p w:rsidR="007958B4" w:rsidRPr="007958B4" w:rsidRDefault="00275083" w:rsidP="007958B4">
      <w:pPr>
        <w:spacing w:after="0" w:line="240" w:lineRule="auto"/>
        <w:rPr>
          <w:b/>
          <w:color w:val="FF0000"/>
          <w:sz w:val="28"/>
        </w:rPr>
      </w:pPr>
      <w:r>
        <w:rPr>
          <w:b/>
          <w:color w:val="FF0000"/>
          <w:sz w:val="28"/>
        </w:rPr>
        <w:t xml:space="preserve"> </w:t>
      </w:r>
    </w:p>
    <w:p w:rsidR="007958B4" w:rsidRPr="007958B4" w:rsidRDefault="007958B4" w:rsidP="007958B4">
      <w:pPr>
        <w:spacing w:after="0" w:line="240" w:lineRule="auto"/>
        <w:rPr>
          <w:b/>
          <w:color w:val="FF0000"/>
          <w:sz w:val="28"/>
          <w:u w:val="single"/>
        </w:rPr>
      </w:pPr>
    </w:p>
    <w:p w:rsidR="007958B4" w:rsidRPr="007958B4" w:rsidRDefault="007958B4" w:rsidP="007958B4">
      <w:pPr>
        <w:rPr>
          <w:b/>
          <w:color w:val="FF0000"/>
          <w:sz w:val="40"/>
          <w:szCs w:val="40"/>
        </w:rPr>
      </w:pPr>
      <w:r w:rsidRPr="007958B4">
        <w:rPr>
          <w:b/>
          <w:color w:val="FF0000"/>
          <w:sz w:val="40"/>
          <w:szCs w:val="40"/>
        </w:rPr>
        <w:t xml:space="preserve"> </w:t>
      </w:r>
    </w:p>
    <w:p w:rsidR="007958B4" w:rsidRPr="007958B4" w:rsidRDefault="007958B4" w:rsidP="007958B4">
      <w:pPr>
        <w:rPr>
          <w:b/>
          <w:color w:val="FF0000"/>
        </w:rPr>
      </w:pPr>
      <w:r w:rsidRPr="007958B4">
        <w:rPr>
          <w:b/>
          <w:color w:val="FF0000"/>
        </w:rPr>
        <w:t xml:space="preserve"> </w:t>
      </w:r>
    </w:p>
    <w:p w:rsidR="007958B4" w:rsidRPr="007958B4" w:rsidRDefault="007958B4" w:rsidP="007958B4">
      <w:pPr>
        <w:jc w:val="both"/>
        <w:rPr>
          <w:bCs/>
          <w:color w:val="FF0000"/>
          <w:szCs w:val="32"/>
        </w:rPr>
      </w:pPr>
      <w:r w:rsidRPr="007958B4">
        <w:rPr>
          <w:b/>
          <w:color w:val="FF0000"/>
        </w:rPr>
        <w:t xml:space="preserve"> </w:t>
      </w:r>
    </w:p>
    <w:p w:rsidR="007958B4" w:rsidRPr="007958B4" w:rsidRDefault="007958B4" w:rsidP="007958B4">
      <w:pPr>
        <w:jc w:val="both"/>
        <w:rPr>
          <w:b/>
          <w:bCs/>
          <w:color w:val="FF0000"/>
          <w:sz w:val="32"/>
          <w:szCs w:val="32"/>
        </w:rPr>
      </w:pPr>
    </w:p>
    <w:p w:rsidR="007958B4" w:rsidRPr="007958B4" w:rsidRDefault="007958B4" w:rsidP="007958B4">
      <w:pPr>
        <w:jc w:val="both"/>
        <w:rPr>
          <w:bCs/>
          <w:color w:val="FF0000"/>
        </w:rPr>
      </w:pPr>
    </w:p>
    <w:p w:rsidR="007958B4" w:rsidRPr="00275083" w:rsidRDefault="007958B4" w:rsidP="007958B4">
      <w:pPr>
        <w:ind w:firstLine="708"/>
        <w:rPr>
          <w:b/>
          <w:sz w:val="28"/>
          <w:u w:val="single"/>
        </w:rPr>
      </w:pPr>
      <w:r w:rsidRPr="00275083">
        <w:rPr>
          <w:b/>
          <w:sz w:val="28"/>
          <w:u w:val="single"/>
        </w:rPr>
        <w:lastRenderedPageBreak/>
        <w:t>I-Objet de l’enquête</w:t>
      </w:r>
    </w:p>
    <w:p w:rsidR="007958B4" w:rsidRPr="00275083" w:rsidRDefault="007958B4" w:rsidP="007958B4">
      <w:pPr>
        <w:spacing w:line="240" w:lineRule="auto"/>
        <w:jc w:val="both"/>
      </w:pPr>
      <w:r w:rsidRPr="00275083">
        <w:t xml:space="preserve">Cette enquête  a porté sur le projet de </w:t>
      </w:r>
      <w:r w:rsidR="0038763B" w:rsidRPr="00275083">
        <w:t xml:space="preserve"> délimitation du Domaine Public Maritime (DPM) , sur la commune de Marsei</w:t>
      </w:r>
      <w:r w:rsidR="001D3A56" w:rsidRPr="00275083">
        <w:t xml:space="preserve">lle , secteur du </w:t>
      </w:r>
      <w:proofErr w:type="spellStart"/>
      <w:r w:rsidR="001D3A56" w:rsidRPr="00275083">
        <w:t>Roucas</w:t>
      </w:r>
      <w:proofErr w:type="spellEnd"/>
      <w:r w:rsidR="001D3A56" w:rsidRPr="00275083">
        <w:t xml:space="preserve"> Blanc, </w:t>
      </w:r>
      <w:r w:rsidRPr="00275083">
        <w:t xml:space="preserve">soumis à la procédure d’enquête publique  en application des articles </w:t>
      </w:r>
      <w:r w:rsidR="0038763B" w:rsidRPr="00275083">
        <w:rPr>
          <w:bCs/>
        </w:rPr>
        <w:t xml:space="preserve"> </w:t>
      </w:r>
      <w:r w:rsidR="001D3A56" w:rsidRPr="00275083">
        <w:rPr>
          <w:bCs/>
        </w:rPr>
        <w:t>R. 2111-8</w:t>
      </w:r>
      <w:r w:rsidR="0038763B" w:rsidRPr="00275083">
        <w:rPr>
          <w:bCs/>
        </w:rPr>
        <w:t xml:space="preserve">  du  Code General de la Propriété des Personnes Publiques</w:t>
      </w:r>
      <w:r w:rsidRPr="00275083">
        <w:rPr>
          <w:bCs/>
        </w:rPr>
        <w:t xml:space="preserve"> </w:t>
      </w:r>
      <w:r w:rsidR="0038763B" w:rsidRPr="00275083">
        <w:rPr>
          <w:bCs/>
        </w:rPr>
        <w:t xml:space="preserve"> et  aux articles R123-1 à R123-</w:t>
      </w:r>
      <w:r w:rsidR="001D3A56" w:rsidRPr="00275083">
        <w:rPr>
          <w:bCs/>
        </w:rPr>
        <w:t>27  du code de l'environnement.</w:t>
      </w:r>
    </w:p>
    <w:p w:rsidR="007958B4" w:rsidRPr="00275083" w:rsidRDefault="007958B4" w:rsidP="006753E5">
      <w:pPr>
        <w:spacing w:line="240" w:lineRule="auto"/>
        <w:jc w:val="both"/>
      </w:pPr>
      <w:r w:rsidRPr="00275083">
        <w:t xml:space="preserve">J’ai été désigné en qualité  de commissaire enquêteur par décision du </w:t>
      </w:r>
      <w:r w:rsidR="0038763B" w:rsidRPr="00275083">
        <w:t xml:space="preserve"> 13 Décembre 2018</w:t>
      </w:r>
      <w:r w:rsidRPr="00275083">
        <w:t xml:space="preserve">   de Monsieur le Président du Tribunal Administratif de Marseille.</w:t>
      </w:r>
    </w:p>
    <w:p w:rsidR="007958B4" w:rsidRPr="00275083" w:rsidRDefault="007958B4" w:rsidP="007958B4">
      <w:pPr>
        <w:spacing w:after="0" w:line="240" w:lineRule="auto"/>
        <w:jc w:val="both"/>
        <w:rPr>
          <w:rFonts w:eastAsia="Times New Roman" w:cs="Times New Roman"/>
          <w:sz w:val="28"/>
          <w:lang w:eastAsia="fr-FR"/>
        </w:rPr>
      </w:pPr>
    </w:p>
    <w:p w:rsidR="007958B4" w:rsidRPr="00275083" w:rsidRDefault="00E71A30" w:rsidP="007958B4">
      <w:pPr>
        <w:spacing w:line="240" w:lineRule="auto"/>
        <w:ind w:firstLine="708"/>
        <w:jc w:val="both"/>
        <w:rPr>
          <w:b/>
          <w:sz w:val="28"/>
          <w:u w:val="single"/>
        </w:rPr>
      </w:pPr>
      <w:r w:rsidRPr="00275083">
        <w:rPr>
          <w:b/>
          <w:sz w:val="28"/>
          <w:u w:val="single"/>
        </w:rPr>
        <w:t>II</w:t>
      </w:r>
      <w:r w:rsidR="007958B4" w:rsidRPr="00275083">
        <w:rPr>
          <w:b/>
          <w:sz w:val="28"/>
          <w:u w:val="single"/>
        </w:rPr>
        <w:t>-Rappel du projet</w:t>
      </w:r>
    </w:p>
    <w:p w:rsidR="0038763B" w:rsidRPr="00275083" w:rsidRDefault="0038763B" w:rsidP="0038763B">
      <w:pPr>
        <w:spacing w:line="240" w:lineRule="auto"/>
        <w:jc w:val="both"/>
        <w:rPr>
          <w:rFonts w:cstheme="minorHAnsi"/>
        </w:rPr>
      </w:pPr>
      <w:r w:rsidRPr="00275083">
        <w:rPr>
          <w:rFonts w:cstheme="minorHAnsi"/>
        </w:rPr>
        <w:t xml:space="preserve">La délimitation du Domaine Public </w:t>
      </w:r>
      <w:r w:rsidR="00006918" w:rsidRPr="00275083">
        <w:rPr>
          <w:rFonts w:cstheme="minorHAnsi"/>
        </w:rPr>
        <w:t>Maritime</w:t>
      </w:r>
      <w:r w:rsidRPr="00275083">
        <w:rPr>
          <w:rFonts w:cstheme="minorHAnsi"/>
        </w:rPr>
        <w:t xml:space="preserve"> n’est pas totalement arrêté</w:t>
      </w:r>
      <w:r w:rsidR="00006918" w:rsidRPr="00275083">
        <w:rPr>
          <w:rFonts w:cstheme="minorHAnsi"/>
        </w:rPr>
        <w:t>e sur le littoral Bucco R</w:t>
      </w:r>
      <w:r w:rsidRPr="00275083">
        <w:rPr>
          <w:rFonts w:cstheme="minorHAnsi"/>
        </w:rPr>
        <w:t xml:space="preserve">hodanien et en particulier à Marseille, dans le secteur du </w:t>
      </w:r>
      <w:proofErr w:type="spellStart"/>
      <w:r w:rsidRPr="00275083">
        <w:rPr>
          <w:rFonts w:cstheme="minorHAnsi"/>
        </w:rPr>
        <w:t>Roucas</w:t>
      </w:r>
      <w:proofErr w:type="spellEnd"/>
      <w:r w:rsidRPr="00275083">
        <w:rPr>
          <w:rFonts w:cstheme="minorHAnsi"/>
        </w:rPr>
        <w:t xml:space="preserve"> Blanc</w:t>
      </w:r>
      <w:r w:rsidR="00006918" w:rsidRPr="00275083">
        <w:rPr>
          <w:rFonts w:cstheme="minorHAnsi"/>
        </w:rPr>
        <w:t>,</w:t>
      </w:r>
      <w:r w:rsidRPr="00275083">
        <w:rPr>
          <w:rFonts w:cstheme="minorHAnsi"/>
        </w:rPr>
        <w:t xml:space="preserve"> où sont </w:t>
      </w:r>
      <w:r w:rsidR="00006918" w:rsidRPr="00275083">
        <w:rPr>
          <w:rFonts w:cstheme="minorHAnsi"/>
        </w:rPr>
        <w:t>édifiés</w:t>
      </w:r>
      <w:r w:rsidRPr="00275083">
        <w:rPr>
          <w:rFonts w:cstheme="minorHAnsi"/>
        </w:rPr>
        <w:t xml:space="preserve">  un </w:t>
      </w:r>
      <w:r w:rsidR="003528B2" w:rsidRPr="00275083">
        <w:rPr>
          <w:rFonts w:cstheme="minorHAnsi"/>
        </w:rPr>
        <w:t>hôtel,</w:t>
      </w:r>
      <w:r w:rsidRPr="00275083">
        <w:rPr>
          <w:rFonts w:cstheme="minorHAnsi"/>
        </w:rPr>
        <w:t xml:space="preserve"> des bureaux et différents locaux  </w:t>
      </w:r>
      <w:r w:rsidR="00006918" w:rsidRPr="00275083">
        <w:rPr>
          <w:rFonts w:cstheme="minorHAnsi"/>
        </w:rPr>
        <w:t xml:space="preserve">occupés par de services municipaux </w:t>
      </w:r>
      <w:r w:rsidRPr="00275083">
        <w:rPr>
          <w:rFonts w:cstheme="minorHAnsi"/>
        </w:rPr>
        <w:t xml:space="preserve"> la </w:t>
      </w:r>
      <w:r w:rsidR="00006918" w:rsidRPr="00275083">
        <w:rPr>
          <w:rFonts w:cstheme="minorHAnsi"/>
        </w:rPr>
        <w:t xml:space="preserve"> ville, et  des installations d’un </w:t>
      </w:r>
      <w:r w:rsidR="00017DD0" w:rsidRPr="00275083">
        <w:rPr>
          <w:rFonts w:cstheme="minorHAnsi"/>
        </w:rPr>
        <w:t>club de voile, le club  la Pelle.</w:t>
      </w:r>
    </w:p>
    <w:p w:rsidR="00006918" w:rsidRPr="00275083" w:rsidRDefault="00006918" w:rsidP="0038763B">
      <w:pPr>
        <w:spacing w:line="240" w:lineRule="auto"/>
        <w:jc w:val="both"/>
        <w:rPr>
          <w:rFonts w:cstheme="minorHAnsi"/>
        </w:rPr>
      </w:pPr>
      <w:r w:rsidRPr="00275083">
        <w:rPr>
          <w:rFonts w:cstheme="minorHAnsi"/>
        </w:rPr>
        <w:t>Ce site a été retenu pour accueillir la base des épreuves de voile des prochains Jeux Olympiques de 2024.</w:t>
      </w:r>
    </w:p>
    <w:p w:rsidR="00006918" w:rsidRPr="00275083" w:rsidRDefault="00006918" w:rsidP="00006918">
      <w:pPr>
        <w:pStyle w:val="Corpsdetexte"/>
        <w:spacing w:before="135" w:after="135"/>
        <w:rPr>
          <w:rFonts w:asciiTheme="minorHAnsi" w:hAnsiTheme="minorHAnsi" w:cstheme="minorHAnsi"/>
          <w:sz w:val="22"/>
          <w:szCs w:val="22"/>
        </w:rPr>
      </w:pPr>
      <w:r w:rsidRPr="00275083">
        <w:rPr>
          <w:rFonts w:asciiTheme="minorHAnsi" w:hAnsiTheme="minorHAnsi" w:cstheme="minorHAnsi"/>
          <w:sz w:val="22"/>
          <w:szCs w:val="22"/>
        </w:rPr>
        <w:t>Trois propriétés sont concernées par ce projet de délimitation </w:t>
      </w:r>
      <w:r w:rsidR="00017DD0" w:rsidRPr="00275083">
        <w:rPr>
          <w:rFonts w:asciiTheme="minorHAnsi" w:hAnsiTheme="minorHAnsi" w:cstheme="minorHAnsi"/>
          <w:sz w:val="22"/>
          <w:szCs w:val="22"/>
        </w:rPr>
        <w:t xml:space="preserve"> </w:t>
      </w:r>
    </w:p>
    <w:p w:rsidR="00006918" w:rsidRPr="00275083" w:rsidRDefault="00006918" w:rsidP="00006918">
      <w:pPr>
        <w:pStyle w:val="Corpsdetexte"/>
        <w:ind w:firstLine="708"/>
        <w:rPr>
          <w:rFonts w:asciiTheme="minorHAnsi" w:hAnsiTheme="minorHAnsi" w:cstheme="minorHAnsi"/>
          <w:sz w:val="22"/>
          <w:szCs w:val="22"/>
        </w:rPr>
      </w:pPr>
      <w:r w:rsidRPr="00275083">
        <w:rPr>
          <w:rFonts w:asciiTheme="minorHAnsi" w:hAnsiTheme="minorHAnsi" w:cstheme="minorHAnsi"/>
          <w:sz w:val="22"/>
          <w:szCs w:val="22"/>
        </w:rPr>
        <w:t xml:space="preserve">- </w:t>
      </w:r>
      <w:r w:rsidR="00017DD0" w:rsidRPr="00275083">
        <w:rPr>
          <w:rFonts w:asciiTheme="minorHAnsi" w:hAnsiTheme="minorHAnsi" w:cstheme="minorHAnsi"/>
          <w:sz w:val="22"/>
          <w:szCs w:val="22"/>
        </w:rPr>
        <w:t xml:space="preserve">une appartenant de </w:t>
      </w:r>
      <w:r w:rsidRPr="00275083">
        <w:rPr>
          <w:rFonts w:asciiTheme="minorHAnsi" w:hAnsiTheme="minorHAnsi" w:cstheme="minorHAnsi"/>
          <w:sz w:val="22"/>
          <w:szCs w:val="22"/>
        </w:rPr>
        <w:t xml:space="preserve"> la Société Hôtelière Palm Beach (parcelle cadastrée 840 L 7) </w:t>
      </w:r>
    </w:p>
    <w:p w:rsidR="00006918" w:rsidRPr="00275083" w:rsidRDefault="00006918" w:rsidP="00006918">
      <w:pPr>
        <w:pStyle w:val="Corpsdetexte"/>
        <w:ind w:left="708"/>
        <w:rPr>
          <w:rFonts w:asciiTheme="minorHAnsi" w:hAnsiTheme="minorHAnsi" w:cstheme="minorHAnsi"/>
          <w:sz w:val="22"/>
          <w:szCs w:val="22"/>
        </w:rPr>
      </w:pPr>
      <w:r w:rsidRPr="00275083">
        <w:rPr>
          <w:rFonts w:asciiTheme="minorHAnsi" w:hAnsiTheme="minorHAnsi" w:cstheme="minorHAnsi"/>
          <w:sz w:val="22"/>
          <w:szCs w:val="22"/>
        </w:rPr>
        <w:t xml:space="preserve">- </w:t>
      </w:r>
      <w:r w:rsidR="00017DD0" w:rsidRPr="00275083">
        <w:rPr>
          <w:rFonts w:asciiTheme="minorHAnsi" w:hAnsiTheme="minorHAnsi" w:cstheme="minorHAnsi"/>
          <w:sz w:val="22"/>
          <w:szCs w:val="22"/>
        </w:rPr>
        <w:t xml:space="preserve">une seconde appartenant à </w:t>
      </w:r>
      <w:r w:rsidRPr="00275083">
        <w:rPr>
          <w:rFonts w:asciiTheme="minorHAnsi" w:hAnsiTheme="minorHAnsi" w:cstheme="minorHAnsi"/>
          <w:sz w:val="22"/>
          <w:szCs w:val="22"/>
        </w:rPr>
        <w:t xml:space="preserve"> la Ville de Marseille </w:t>
      </w:r>
      <w:r w:rsidR="00017DD0" w:rsidRPr="00275083">
        <w:rPr>
          <w:rFonts w:asciiTheme="minorHAnsi" w:hAnsiTheme="minorHAnsi" w:cstheme="minorHAnsi"/>
          <w:sz w:val="22"/>
          <w:szCs w:val="22"/>
        </w:rPr>
        <w:t>(</w:t>
      </w:r>
      <w:r w:rsidRPr="00275083">
        <w:rPr>
          <w:rFonts w:asciiTheme="minorHAnsi" w:hAnsiTheme="minorHAnsi" w:cstheme="minorHAnsi"/>
          <w:sz w:val="22"/>
          <w:szCs w:val="22"/>
        </w:rPr>
        <w:t>parcelles cadastrées 840 L 6, 840 L 8 et 840 L 9</w:t>
      </w:r>
      <w:r w:rsidR="00017DD0" w:rsidRPr="00275083">
        <w:rPr>
          <w:rFonts w:asciiTheme="minorHAnsi" w:hAnsiTheme="minorHAnsi" w:cstheme="minorHAnsi"/>
          <w:sz w:val="22"/>
          <w:szCs w:val="22"/>
        </w:rPr>
        <w:t>)</w:t>
      </w:r>
    </w:p>
    <w:p w:rsidR="00006918" w:rsidRPr="00275083" w:rsidRDefault="00006918" w:rsidP="00006918">
      <w:pPr>
        <w:pStyle w:val="Corpsdetexte"/>
        <w:rPr>
          <w:rFonts w:asciiTheme="minorHAnsi" w:hAnsiTheme="minorHAnsi" w:cstheme="minorHAnsi"/>
          <w:sz w:val="22"/>
          <w:szCs w:val="22"/>
        </w:rPr>
      </w:pPr>
      <w:r w:rsidRPr="00275083">
        <w:rPr>
          <w:rFonts w:asciiTheme="minorHAnsi" w:hAnsiTheme="minorHAnsi" w:cstheme="minorHAnsi"/>
          <w:sz w:val="22"/>
          <w:szCs w:val="22"/>
        </w:rPr>
        <w:t xml:space="preserve"> </w:t>
      </w:r>
      <w:r w:rsidRPr="00275083">
        <w:rPr>
          <w:rFonts w:asciiTheme="minorHAnsi" w:hAnsiTheme="minorHAnsi" w:cstheme="minorHAnsi"/>
          <w:sz w:val="22"/>
          <w:szCs w:val="22"/>
        </w:rPr>
        <w:tab/>
        <w:t>-</w:t>
      </w:r>
      <w:r w:rsidR="00017DD0" w:rsidRPr="00275083">
        <w:rPr>
          <w:rFonts w:asciiTheme="minorHAnsi" w:hAnsiTheme="minorHAnsi" w:cstheme="minorHAnsi"/>
          <w:sz w:val="22"/>
          <w:szCs w:val="22"/>
        </w:rPr>
        <w:t xml:space="preserve"> une troisième appartenant à la SCI la Pelle (</w:t>
      </w:r>
      <w:r w:rsidRPr="00275083">
        <w:rPr>
          <w:rFonts w:asciiTheme="minorHAnsi" w:hAnsiTheme="minorHAnsi" w:cstheme="minorHAnsi"/>
          <w:sz w:val="22"/>
          <w:szCs w:val="22"/>
        </w:rPr>
        <w:t>parcelle cadastrée 840 L 10</w:t>
      </w:r>
      <w:r w:rsidR="00017DD0" w:rsidRPr="00275083">
        <w:rPr>
          <w:rFonts w:asciiTheme="minorHAnsi" w:hAnsiTheme="minorHAnsi" w:cstheme="minorHAnsi"/>
          <w:sz w:val="22"/>
          <w:szCs w:val="22"/>
        </w:rPr>
        <w:t>)</w:t>
      </w:r>
      <w:r w:rsidRPr="00275083">
        <w:rPr>
          <w:rFonts w:asciiTheme="minorHAnsi" w:hAnsiTheme="minorHAnsi" w:cstheme="minorHAnsi"/>
          <w:sz w:val="22"/>
          <w:szCs w:val="22"/>
        </w:rPr>
        <w:t xml:space="preserve"> </w:t>
      </w:r>
    </w:p>
    <w:p w:rsidR="00017DD0" w:rsidRPr="00275083" w:rsidRDefault="00017DD0" w:rsidP="00006918">
      <w:pPr>
        <w:pStyle w:val="Corpsdetexte"/>
        <w:rPr>
          <w:rFonts w:asciiTheme="minorHAnsi" w:hAnsiTheme="minorHAnsi" w:cstheme="minorHAnsi"/>
          <w:sz w:val="22"/>
          <w:szCs w:val="22"/>
        </w:rPr>
      </w:pPr>
    </w:p>
    <w:p w:rsidR="00017DD0" w:rsidRPr="00275083" w:rsidRDefault="00017DD0" w:rsidP="00017DD0">
      <w:pPr>
        <w:pStyle w:val="Corpsdetexte"/>
        <w:rPr>
          <w:rFonts w:asciiTheme="minorHAnsi" w:hAnsiTheme="minorHAnsi" w:cstheme="minorHAnsi"/>
          <w:sz w:val="22"/>
          <w:szCs w:val="22"/>
        </w:rPr>
      </w:pPr>
      <w:r w:rsidRPr="00275083">
        <w:rPr>
          <w:rFonts w:asciiTheme="minorHAnsi" w:hAnsiTheme="minorHAnsi" w:cstheme="minorHAnsi"/>
          <w:sz w:val="22"/>
          <w:szCs w:val="22"/>
        </w:rPr>
        <w:t>Le projet de délimitation a été établi sur la base d’une synthèse entre un constat des plus hautes eaux lors de l’épisode significatif du 11 Décembre 2017 et une proposition de  limite historique.</w:t>
      </w:r>
    </w:p>
    <w:p w:rsidR="00017DD0" w:rsidRPr="00275083" w:rsidRDefault="00017DD0" w:rsidP="00017DD0">
      <w:pPr>
        <w:pStyle w:val="Corpsdetexte"/>
        <w:rPr>
          <w:rFonts w:asciiTheme="minorHAnsi" w:hAnsiTheme="minorHAnsi" w:cstheme="minorHAnsi"/>
          <w:sz w:val="22"/>
          <w:szCs w:val="22"/>
        </w:rPr>
      </w:pPr>
    </w:p>
    <w:p w:rsidR="00017DD0" w:rsidRPr="00275083" w:rsidRDefault="00017DD0" w:rsidP="00017DD0">
      <w:pPr>
        <w:pStyle w:val="Corpsdetexte"/>
        <w:rPr>
          <w:rFonts w:asciiTheme="minorHAnsi" w:hAnsiTheme="minorHAnsi" w:cstheme="minorHAnsi"/>
          <w:sz w:val="22"/>
          <w:szCs w:val="22"/>
        </w:rPr>
      </w:pPr>
      <w:r w:rsidRPr="00275083">
        <w:rPr>
          <w:rFonts w:asciiTheme="minorHAnsi" w:hAnsiTheme="minorHAnsi" w:cstheme="minorHAnsi"/>
          <w:sz w:val="22"/>
          <w:szCs w:val="22"/>
        </w:rPr>
        <w:t>Sur les propriétés de la Ville de Marseille et du Club la Pelle la limite du DPM proposée correspond à la limite  des plus hautes eaux constatée lors de l’épisode significatif du 11 Décembre 2017.</w:t>
      </w:r>
    </w:p>
    <w:p w:rsidR="00017DD0" w:rsidRPr="00275083" w:rsidRDefault="00017DD0" w:rsidP="00017DD0">
      <w:pPr>
        <w:pStyle w:val="Corpsdetexte"/>
        <w:rPr>
          <w:rFonts w:asciiTheme="minorHAnsi" w:hAnsiTheme="minorHAnsi" w:cstheme="minorHAnsi"/>
          <w:sz w:val="22"/>
          <w:szCs w:val="22"/>
        </w:rPr>
      </w:pPr>
    </w:p>
    <w:p w:rsidR="00017DD0" w:rsidRPr="00275083" w:rsidRDefault="00017DD0" w:rsidP="003528B2">
      <w:pPr>
        <w:spacing w:line="240" w:lineRule="auto"/>
        <w:jc w:val="both"/>
        <w:rPr>
          <w:rFonts w:cstheme="minorHAnsi"/>
          <w:color w:val="FF0000"/>
        </w:rPr>
      </w:pPr>
      <w:r w:rsidRPr="00275083">
        <w:rPr>
          <w:rFonts w:cstheme="minorHAnsi"/>
        </w:rPr>
        <w:t>Sur la propriété de la SPHB, l</w:t>
      </w:r>
      <w:r w:rsidR="00CD2FC2" w:rsidRPr="00275083">
        <w:rPr>
          <w:rFonts w:cstheme="minorHAnsi"/>
        </w:rPr>
        <w:t xml:space="preserve">a limite </w:t>
      </w:r>
      <w:r w:rsidRPr="00275083">
        <w:rPr>
          <w:rFonts w:cstheme="minorHAnsi"/>
        </w:rPr>
        <w:t xml:space="preserve">proposée </w:t>
      </w:r>
      <w:r w:rsidR="00CD2FC2" w:rsidRPr="00275083">
        <w:rPr>
          <w:rFonts w:cstheme="minorHAnsi"/>
        </w:rPr>
        <w:t xml:space="preserve"> </w:t>
      </w:r>
      <w:r w:rsidRPr="00275083">
        <w:rPr>
          <w:rFonts w:cstheme="minorHAnsi"/>
        </w:rPr>
        <w:t xml:space="preserve">correspond, sur certaines sections, à la limite des plus hautes eaux constatée lors de l’épisode significatif du 11 Décembre 2017 et, sur les autres, à  la limite figurant au procès verbal d’achèvement des travaux d’endigage établi le 15 Janvier 1979. </w:t>
      </w:r>
      <w:r w:rsidR="00CD2FC2" w:rsidRPr="00275083">
        <w:rPr>
          <w:rFonts w:cstheme="minorHAnsi"/>
        </w:rPr>
        <w:t xml:space="preserve"> </w:t>
      </w:r>
    </w:p>
    <w:p w:rsidR="007958B4" w:rsidRPr="00275083" w:rsidRDefault="00E71A30" w:rsidP="007958B4">
      <w:pPr>
        <w:spacing w:line="240" w:lineRule="auto"/>
        <w:ind w:firstLine="708"/>
        <w:rPr>
          <w:b/>
          <w:sz w:val="28"/>
          <w:u w:val="single"/>
        </w:rPr>
      </w:pPr>
      <w:r w:rsidRPr="00275083">
        <w:rPr>
          <w:b/>
          <w:sz w:val="28"/>
          <w:u w:val="single"/>
        </w:rPr>
        <w:t>III</w:t>
      </w:r>
      <w:r w:rsidR="007958B4" w:rsidRPr="00275083">
        <w:rPr>
          <w:b/>
          <w:sz w:val="28"/>
          <w:u w:val="single"/>
        </w:rPr>
        <w:t xml:space="preserve">-Le    dossier  </w:t>
      </w:r>
    </w:p>
    <w:p w:rsidR="00CD2FC2" w:rsidRPr="00275083" w:rsidRDefault="007958B4" w:rsidP="007958B4">
      <w:pPr>
        <w:spacing w:line="240" w:lineRule="auto"/>
        <w:jc w:val="both"/>
      </w:pPr>
      <w:r w:rsidRPr="00275083">
        <w:t xml:space="preserve">La composition du dossier </w:t>
      </w:r>
      <w:r w:rsidR="003528B2" w:rsidRPr="00275083">
        <w:t xml:space="preserve">est conforme à celle fixée par </w:t>
      </w:r>
      <w:r w:rsidR="003528B2" w:rsidRPr="00275083">
        <w:rPr>
          <w:bCs/>
        </w:rPr>
        <w:t>le</w:t>
      </w:r>
      <w:r w:rsidR="00CD2FC2" w:rsidRPr="00275083">
        <w:rPr>
          <w:bCs/>
        </w:rPr>
        <w:t xml:space="preserve"> Code Général de la Pro</w:t>
      </w:r>
      <w:r w:rsidR="006F26E9" w:rsidRPr="00275083">
        <w:rPr>
          <w:bCs/>
        </w:rPr>
        <w:t>p</w:t>
      </w:r>
      <w:r w:rsidR="00CD2FC2" w:rsidRPr="00275083">
        <w:rPr>
          <w:bCs/>
        </w:rPr>
        <w:t xml:space="preserve">riété des Personnes Publique  (article </w:t>
      </w:r>
      <w:r w:rsidR="008C1742" w:rsidRPr="00275083">
        <w:t>R.2111-6</w:t>
      </w:r>
      <w:r w:rsidR="00CD2FC2" w:rsidRPr="00275083">
        <w:t>).</w:t>
      </w:r>
    </w:p>
    <w:p w:rsidR="006F26E9" w:rsidRPr="00275083" w:rsidRDefault="00CD2FC2" w:rsidP="007958B4">
      <w:pPr>
        <w:spacing w:line="240" w:lineRule="auto"/>
        <w:jc w:val="both"/>
      </w:pPr>
      <w:r w:rsidRPr="00275083">
        <w:t xml:space="preserve">Toutefois on peut regretter que ce dossier n’ait pas comporté le constat de  la limite des plus hautes  eaux  établi le </w:t>
      </w:r>
      <w:r w:rsidR="006F26E9" w:rsidRPr="00275083">
        <w:t xml:space="preserve"> 11 Décembre 2017</w:t>
      </w:r>
      <w:r w:rsidR="001A1D2E" w:rsidRPr="00275083">
        <w:t xml:space="preserve">, qui me </w:t>
      </w:r>
      <w:r w:rsidRPr="00275083">
        <w:t>fut</w:t>
      </w:r>
      <w:r w:rsidR="006F26E9" w:rsidRPr="00275083">
        <w:t xml:space="preserve"> </w:t>
      </w:r>
      <w:r w:rsidR="001A1D2E" w:rsidRPr="00275083">
        <w:t>adressé,</w:t>
      </w:r>
      <w:r w:rsidRPr="00275083">
        <w:t xml:space="preserve"> ainsi qu’aux </w:t>
      </w:r>
      <w:r w:rsidR="001A1D2E" w:rsidRPr="00275083">
        <w:t>propriétaires,</w:t>
      </w:r>
      <w:r w:rsidRPr="00275083">
        <w:t xml:space="preserve"> suite à la visite des lieux du 6 Février 2019. </w:t>
      </w:r>
      <w:r w:rsidR="00D66962" w:rsidRPr="00275083">
        <w:t xml:space="preserve">  </w:t>
      </w:r>
    </w:p>
    <w:p w:rsidR="006F26E9" w:rsidRPr="00275083" w:rsidRDefault="006F26E9" w:rsidP="006F26E9">
      <w:pPr>
        <w:spacing w:line="240" w:lineRule="auto"/>
        <w:jc w:val="both"/>
      </w:pPr>
      <w:r w:rsidRPr="00275083">
        <w:lastRenderedPageBreak/>
        <w:t xml:space="preserve">Par ailleurs j’ai pu relever </w:t>
      </w:r>
      <w:r w:rsidRPr="00275083">
        <w:rPr>
          <w:bCs/>
        </w:rPr>
        <w:t>quelques discordances entre les plans :</w:t>
      </w:r>
      <w:r w:rsidRPr="00275083">
        <w:t xml:space="preserve"> la limite issue du plan annexé  au PV du 1</w:t>
      </w:r>
      <w:r w:rsidR="006753E5" w:rsidRPr="00275083">
        <w:t>5 Janvier 1979  figurant sur le</w:t>
      </w:r>
      <w:r w:rsidR="00076EE7" w:rsidRPr="00275083">
        <w:t xml:space="preserve"> plan intitulé </w:t>
      </w:r>
      <w:r w:rsidRPr="00275083">
        <w:t xml:space="preserve">  annexe 1 ne correspond pas à celle figurant sur le  plan </w:t>
      </w:r>
      <w:r w:rsidR="00076EE7" w:rsidRPr="00275083">
        <w:t xml:space="preserve">intitulé </w:t>
      </w:r>
      <w:r w:rsidRPr="00275083">
        <w:t>annexe 3.</w:t>
      </w:r>
    </w:p>
    <w:p w:rsidR="007958B4" w:rsidRPr="00275083" w:rsidRDefault="006F26E9" w:rsidP="007958B4">
      <w:pPr>
        <w:spacing w:line="240" w:lineRule="auto"/>
        <w:jc w:val="both"/>
      </w:pPr>
      <w:r w:rsidRPr="00275083">
        <w:t>Enfin le dossier</w:t>
      </w:r>
      <w:r w:rsidR="00587ED5" w:rsidRPr="00275083">
        <w:t xml:space="preserve">  ne fait nullement mention de la perspective des Jeux Olympiques de 2024,  et </w:t>
      </w:r>
      <w:r w:rsidRPr="00275083">
        <w:t xml:space="preserve">passe curieusement sous silence les enjeux de cette délimitation au regard </w:t>
      </w:r>
      <w:r w:rsidR="00587ED5" w:rsidRPr="00275083">
        <w:t xml:space="preserve">de cet </w:t>
      </w:r>
      <w:r w:rsidR="001A1D2E" w:rsidRPr="00275083">
        <w:t>événement.</w:t>
      </w:r>
    </w:p>
    <w:p w:rsidR="007958B4" w:rsidRPr="00275083" w:rsidRDefault="00E71A30" w:rsidP="007958B4">
      <w:pPr>
        <w:spacing w:line="240" w:lineRule="auto"/>
        <w:ind w:firstLine="708"/>
        <w:jc w:val="both"/>
        <w:rPr>
          <w:b/>
          <w:sz w:val="28"/>
          <w:u w:val="single"/>
        </w:rPr>
      </w:pPr>
      <w:r w:rsidRPr="00275083">
        <w:rPr>
          <w:b/>
          <w:sz w:val="28"/>
          <w:u w:val="single"/>
        </w:rPr>
        <w:t>I</w:t>
      </w:r>
      <w:r w:rsidR="007958B4" w:rsidRPr="00275083">
        <w:rPr>
          <w:b/>
          <w:sz w:val="28"/>
          <w:u w:val="single"/>
        </w:rPr>
        <w:t>V-Le déroulement de l’enquête</w:t>
      </w:r>
    </w:p>
    <w:p w:rsidR="00AE6120" w:rsidRPr="00275083" w:rsidRDefault="00E71A30" w:rsidP="00473625">
      <w:pPr>
        <w:spacing w:line="240" w:lineRule="auto"/>
        <w:ind w:left="708" w:firstLine="708"/>
        <w:jc w:val="both"/>
        <w:rPr>
          <w:b/>
          <w:sz w:val="28"/>
        </w:rPr>
      </w:pPr>
      <w:proofErr w:type="spellStart"/>
      <w:r w:rsidRPr="00275083">
        <w:rPr>
          <w:b/>
          <w:sz w:val="28"/>
        </w:rPr>
        <w:t>I</w:t>
      </w:r>
      <w:r w:rsidR="007958B4" w:rsidRPr="00275083">
        <w:rPr>
          <w:b/>
          <w:sz w:val="28"/>
        </w:rPr>
        <w:t>Va</w:t>
      </w:r>
      <w:proofErr w:type="spellEnd"/>
      <w:r w:rsidR="007958B4" w:rsidRPr="00275083">
        <w:rPr>
          <w:b/>
          <w:sz w:val="28"/>
        </w:rPr>
        <w:t>- la préparation et l’organisation  de l’enquête</w:t>
      </w:r>
    </w:p>
    <w:p w:rsidR="00473625" w:rsidRPr="00275083" w:rsidRDefault="00473625" w:rsidP="00AE6120">
      <w:pPr>
        <w:spacing w:line="240" w:lineRule="auto"/>
        <w:jc w:val="both"/>
      </w:pPr>
      <w:r w:rsidRPr="00275083">
        <w:t xml:space="preserve">Nous sommes convenus lors de communications téléphoniques et d’échanges de mails avec Madame </w:t>
      </w:r>
      <w:proofErr w:type="spellStart"/>
      <w:r w:rsidRPr="00275083">
        <w:t>Perfetto</w:t>
      </w:r>
      <w:proofErr w:type="spellEnd"/>
      <w:r w:rsidRPr="00275083">
        <w:t xml:space="preserve"> </w:t>
      </w:r>
      <w:r w:rsidR="008C1742" w:rsidRPr="00275083">
        <w:rPr>
          <w:bCs/>
        </w:rPr>
        <w:t xml:space="preserve"> (Préfecture des Bouches du Rhône,  Direction  de la citoyenneté de la légalité et de l’environnement,  Bureau de la concertation et de l’environnement) </w:t>
      </w:r>
      <w:r w:rsidRPr="00275083">
        <w:t xml:space="preserve"> du </w:t>
      </w:r>
      <w:r w:rsidR="00AE6120" w:rsidRPr="00275083">
        <w:t>nombre</w:t>
      </w:r>
      <w:r w:rsidR="008C1742" w:rsidRPr="00275083">
        <w:t xml:space="preserve">, </w:t>
      </w:r>
      <w:r w:rsidR="00AE6120" w:rsidRPr="00275083">
        <w:t xml:space="preserve"> </w:t>
      </w:r>
      <w:r w:rsidRPr="00275083">
        <w:t xml:space="preserve">des </w:t>
      </w:r>
      <w:r w:rsidR="00AE6120" w:rsidRPr="00275083">
        <w:t xml:space="preserve"> dates</w:t>
      </w:r>
      <w:r w:rsidRPr="00275083">
        <w:t xml:space="preserve"> et des demi-journées de </w:t>
      </w:r>
      <w:r w:rsidR="00AE6120" w:rsidRPr="00275083">
        <w:t>permanen</w:t>
      </w:r>
      <w:r w:rsidRPr="00275083">
        <w:t>ces</w:t>
      </w:r>
      <w:r w:rsidR="00AE6120" w:rsidRPr="00275083">
        <w:t xml:space="preserve">, </w:t>
      </w:r>
      <w:r w:rsidRPr="00275083">
        <w:t>le lieu et les horaires étant imposés par la ville de Marseille.</w:t>
      </w:r>
    </w:p>
    <w:p w:rsidR="00473625" w:rsidRPr="00275083" w:rsidRDefault="00473625" w:rsidP="00AE6120">
      <w:pPr>
        <w:spacing w:line="240" w:lineRule="auto"/>
        <w:jc w:val="both"/>
      </w:pPr>
      <w:r w:rsidRPr="00275083">
        <w:t xml:space="preserve">Madame </w:t>
      </w:r>
      <w:proofErr w:type="spellStart"/>
      <w:r w:rsidRPr="00275083">
        <w:t>Perfetto</w:t>
      </w:r>
      <w:proofErr w:type="spellEnd"/>
      <w:r w:rsidRPr="00275083">
        <w:t xml:space="preserve"> s’est </w:t>
      </w:r>
      <w:proofErr w:type="gramStart"/>
      <w:r w:rsidR="003528B2" w:rsidRPr="00275083">
        <w:t>assurée</w:t>
      </w:r>
      <w:proofErr w:type="gramEnd"/>
      <w:r w:rsidRPr="00275083">
        <w:t xml:space="preserve"> que ces dispositions convenaient à son correspondant de la DDTM (</w:t>
      </w:r>
      <w:proofErr w:type="spellStart"/>
      <w:r w:rsidRPr="00275083">
        <w:t>M.Lubrano</w:t>
      </w:r>
      <w:proofErr w:type="spellEnd"/>
      <w:r w:rsidRPr="00275083">
        <w:t>)</w:t>
      </w:r>
    </w:p>
    <w:p w:rsidR="00AE6120" w:rsidRPr="00275083" w:rsidRDefault="00473625" w:rsidP="00AE6120">
      <w:pPr>
        <w:spacing w:line="240" w:lineRule="auto"/>
        <w:jc w:val="both"/>
      </w:pPr>
      <w:r w:rsidRPr="00275083">
        <w:t xml:space="preserve">Dans les mêmes conditions  la date de réunion sur site  avec les </w:t>
      </w:r>
      <w:r w:rsidR="003528B2" w:rsidRPr="00275083">
        <w:t>propriétaires</w:t>
      </w:r>
      <w:r w:rsidRPr="00275083">
        <w:t xml:space="preserve"> riverains</w:t>
      </w:r>
      <w:r w:rsidR="00D66962" w:rsidRPr="00275083">
        <w:t xml:space="preserve">, réunion obligatoire   </w:t>
      </w:r>
      <w:r w:rsidR="00D66962" w:rsidRPr="00275083">
        <w:rPr>
          <w:bCs/>
        </w:rPr>
        <w:t>en application de l’article R du Code Général de la Propriété des Personnes Publiques,</w:t>
      </w:r>
      <w:r w:rsidR="00D66962" w:rsidRPr="00275083">
        <w:t xml:space="preserve"> </w:t>
      </w:r>
      <w:r w:rsidRPr="00275083">
        <w:t xml:space="preserve"> a été arrêtée au 6 </w:t>
      </w:r>
      <w:r w:rsidR="00D15615" w:rsidRPr="00275083">
        <w:t>Février, et cette date a</w:t>
      </w:r>
      <w:r w:rsidR="003528B2" w:rsidRPr="00275083">
        <w:t xml:space="preserve"> été mentionnée sur l’arrête po</w:t>
      </w:r>
      <w:r w:rsidR="00D15615" w:rsidRPr="00275083">
        <w:t>rtant or</w:t>
      </w:r>
      <w:r w:rsidR="003528B2" w:rsidRPr="00275083">
        <w:t>ganisation de l’enquête</w:t>
      </w:r>
      <w:r w:rsidRPr="00275083">
        <w:t xml:space="preserve"> </w:t>
      </w:r>
    </w:p>
    <w:p w:rsidR="00E71A30" w:rsidRPr="00275083" w:rsidRDefault="00E71A30" w:rsidP="00E71A30">
      <w:pPr>
        <w:jc w:val="both"/>
        <w:rPr>
          <w:bCs/>
        </w:rPr>
      </w:pPr>
      <w:r w:rsidRPr="00275083">
        <w:t xml:space="preserve">J’ai rencontré </w:t>
      </w:r>
      <w:r w:rsidRPr="00275083">
        <w:rPr>
          <w:bCs/>
        </w:rPr>
        <w:t xml:space="preserve">le </w:t>
      </w:r>
      <w:r w:rsidR="00DE1919" w:rsidRPr="00275083">
        <w:rPr>
          <w:bCs/>
        </w:rPr>
        <w:t>23 Janvier</w:t>
      </w:r>
      <w:r w:rsidRPr="00275083">
        <w:rPr>
          <w:bCs/>
        </w:rPr>
        <w:t>, des représentant de la DDTM  afin qu’ils me présentent    le contexte de  cette délimitation du domaine public maritime et  les ai invité</w:t>
      </w:r>
      <w:r w:rsidR="00205F7B" w:rsidRPr="00275083">
        <w:rPr>
          <w:bCs/>
        </w:rPr>
        <w:t>s</w:t>
      </w:r>
      <w:r w:rsidRPr="00275083">
        <w:rPr>
          <w:bCs/>
        </w:rPr>
        <w:t xml:space="preserve"> </w:t>
      </w:r>
      <w:r w:rsidR="00DE1919" w:rsidRPr="00275083">
        <w:rPr>
          <w:bCs/>
        </w:rPr>
        <w:t xml:space="preserve"> </w:t>
      </w:r>
      <w:r w:rsidRPr="00275083">
        <w:rPr>
          <w:bCs/>
        </w:rPr>
        <w:t xml:space="preserve">à compléter le dossier par une légende plus lisible de l’annexe 1. </w:t>
      </w:r>
    </w:p>
    <w:p w:rsidR="00205F7B" w:rsidRPr="00275083" w:rsidRDefault="00205F7B" w:rsidP="00E71A30">
      <w:pPr>
        <w:jc w:val="both"/>
        <w:rPr>
          <w:bCs/>
        </w:rPr>
      </w:pPr>
      <w:r w:rsidRPr="00275083">
        <w:rPr>
          <w:bCs/>
        </w:rPr>
        <w:t>J’ai participé ensuite</w:t>
      </w:r>
      <w:r w:rsidR="00D66962" w:rsidRPr="00275083">
        <w:rPr>
          <w:bCs/>
        </w:rPr>
        <w:t xml:space="preserve"> à </w:t>
      </w:r>
      <w:r w:rsidRPr="00275083">
        <w:rPr>
          <w:bCs/>
        </w:rPr>
        <w:t xml:space="preserve"> la visite du site organisée</w:t>
      </w:r>
      <w:r w:rsidR="00D66962" w:rsidRPr="00275083">
        <w:rPr>
          <w:bCs/>
        </w:rPr>
        <w:t xml:space="preserve">  le 6 </w:t>
      </w:r>
      <w:r w:rsidR="008C1742" w:rsidRPr="00275083">
        <w:rPr>
          <w:bCs/>
        </w:rPr>
        <w:t>février.</w:t>
      </w:r>
    </w:p>
    <w:p w:rsidR="00DE1919" w:rsidRPr="00275083" w:rsidRDefault="00DE1919" w:rsidP="00E71A30">
      <w:pPr>
        <w:jc w:val="both"/>
        <w:rPr>
          <w:bCs/>
          <w:sz w:val="28"/>
        </w:rPr>
      </w:pPr>
      <w:r w:rsidRPr="00275083">
        <w:rPr>
          <w:bCs/>
        </w:rPr>
        <w:t>J’ai rencontré à nouveau les représentants de la DDTM le 26 février afin qu’ils me précisent les conditions dans lesquelles avaient été opérées les prises de vue photographiques figurant au procès verbal de constat  c établi le 11 Décembre 2017, constat diffusé après la visite du site aux participants à cette visite</w:t>
      </w:r>
      <w:r w:rsidR="00D66962" w:rsidRPr="00275083">
        <w:rPr>
          <w:bCs/>
        </w:rPr>
        <w:t>.</w:t>
      </w:r>
    </w:p>
    <w:p w:rsidR="007958B4" w:rsidRPr="00275083" w:rsidRDefault="00DE1919" w:rsidP="00205F7B">
      <w:pPr>
        <w:jc w:val="both"/>
        <w:rPr>
          <w:b/>
          <w:bCs/>
          <w:sz w:val="28"/>
        </w:rPr>
      </w:pPr>
      <w:r w:rsidRPr="00275083">
        <w:rPr>
          <w:rStyle w:val="fontstyle01"/>
          <w:color w:val="auto"/>
          <w:sz w:val="26"/>
          <w:szCs w:val="22"/>
        </w:rPr>
        <w:t xml:space="preserve"> </w:t>
      </w:r>
      <w:r w:rsidR="00205F7B" w:rsidRPr="00275083">
        <w:rPr>
          <w:rStyle w:val="fontstyle01"/>
          <w:color w:val="auto"/>
          <w:sz w:val="26"/>
          <w:szCs w:val="22"/>
        </w:rPr>
        <w:tab/>
      </w:r>
      <w:r w:rsidR="004D0911">
        <w:rPr>
          <w:rStyle w:val="fontstyle01"/>
          <w:color w:val="auto"/>
          <w:sz w:val="26"/>
          <w:szCs w:val="22"/>
        </w:rPr>
        <w:t xml:space="preserve">         </w:t>
      </w:r>
      <w:proofErr w:type="spellStart"/>
      <w:r w:rsidR="00E71A30" w:rsidRPr="00275083">
        <w:rPr>
          <w:b/>
          <w:sz w:val="28"/>
        </w:rPr>
        <w:t>I</w:t>
      </w:r>
      <w:r w:rsidR="007958B4" w:rsidRPr="00275083">
        <w:rPr>
          <w:b/>
          <w:sz w:val="28"/>
        </w:rPr>
        <w:t>Vb</w:t>
      </w:r>
      <w:proofErr w:type="spellEnd"/>
      <w:r w:rsidR="007958B4" w:rsidRPr="00275083">
        <w:rPr>
          <w:b/>
          <w:sz w:val="28"/>
        </w:rPr>
        <w:t xml:space="preserve">-Les </w:t>
      </w:r>
      <w:r w:rsidR="008E53EB" w:rsidRPr="00275083">
        <w:rPr>
          <w:b/>
          <w:sz w:val="28"/>
        </w:rPr>
        <w:t>pièces</w:t>
      </w:r>
      <w:r w:rsidR="007958B4" w:rsidRPr="00275083">
        <w:rPr>
          <w:b/>
          <w:sz w:val="28"/>
        </w:rPr>
        <w:t xml:space="preserve"> communiquées et la publication de l’avis d’enquête</w:t>
      </w:r>
    </w:p>
    <w:p w:rsidR="00D66962" w:rsidRPr="00275083" w:rsidRDefault="00D66962" w:rsidP="007958B4">
      <w:pPr>
        <w:jc w:val="both"/>
      </w:pPr>
      <w:r w:rsidRPr="00275083">
        <w:t>Les pièces communiquées ont permis d’avoir une</w:t>
      </w:r>
      <w:r w:rsidR="00FE0902" w:rsidRPr="00275083">
        <w:t xml:space="preserve"> bonne compréhension du dossier</w:t>
      </w:r>
      <w:r w:rsidRPr="00275083">
        <w:t>,</w:t>
      </w:r>
      <w:r w:rsidR="00275083">
        <w:t xml:space="preserve">  mais comme il a été indiqué</w:t>
      </w:r>
      <w:r w:rsidRPr="00275083">
        <w:t xml:space="preserve"> plus haut,  il est dommage qu’une pièce aussi fondamentale que le PV de constat  établi le 11 Décembre  2017 n’ait été </w:t>
      </w:r>
      <w:proofErr w:type="gramStart"/>
      <w:r w:rsidRPr="00275083">
        <w:t>fourni</w:t>
      </w:r>
      <w:proofErr w:type="gramEnd"/>
      <w:r w:rsidRPr="00275083">
        <w:t xml:space="preserve"> qu’après la visite du 6 février.</w:t>
      </w:r>
    </w:p>
    <w:p w:rsidR="00D66962" w:rsidRPr="00275083" w:rsidRDefault="00D66962" w:rsidP="007958B4">
      <w:pPr>
        <w:jc w:val="both"/>
      </w:pPr>
      <w:r w:rsidRPr="00275083">
        <w:t xml:space="preserve">L’avis d’enquête a été publié dans la presse et affiché sur le site  dans les conditions réglementaires.  </w:t>
      </w:r>
    </w:p>
    <w:p w:rsidR="00D66962" w:rsidRPr="00275083" w:rsidRDefault="00D66962" w:rsidP="007958B4">
      <w:pPr>
        <w:jc w:val="both"/>
        <w:rPr>
          <w:color w:val="FF0000"/>
        </w:rPr>
      </w:pPr>
    </w:p>
    <w:p w:rsidR="004D0911" w:rsidRDefault="00D66962" w:rsidP="004D0911">
      <w:pPr>
        <w:spacing w:line="240" w:lineRule="auto"/>
        <w:jc w:val="both"/>
        <w:rPr>
          <w:color w:val="FF0000"/>
        </w:rPr>
      </w:pPr>
      <w:r w:rsidRPr="00275083">
        <w:rPr>
          <w:color w:val="FF0000"/>
        </w:rPr>
        <w:t xml:space="preserve"> </w:t>
      </w:r>
    </w:p>
    <w:p w:rsidR="001A1D2E" w:rsidRPr="004D0911" w:rsidRDefault="00E71A30" w:rsidP="004D0911">
      <w:pPr>
        <w:spacing w:line="240" w:lineRule="auto"/>
        <w:ind w:left="708"/>
        <w:jc w:val="both"/>
        <w:rPr>
          <w:color w:val="FF0000"/>
        </w:rPr>
      </w:pPr>
      <w:r w:rsidRPr="00275083">
        <w:rPr>
          <w:b/>
          <w:sz w:val="28"/>
          <w:u w:val="single"/>
        </w:rPr>
        <w:lastRenderedPageBreak/>
        <w:t>V-</w:t>
      </w:r>
      <w:r w:rsidR="007958B4" w:rsidRPr="00275083">
        <w:rPr>
          <w:b/>
          <w:sz w:val="28"/>
          <w:u w:val="single"/>
        </w:rPr>
        <w:t xml:space="preserve">Les </w:t>
      </w:r>
      <w:r w:rsidR="008E53EB" w:rsidRPr="00275083">
        <w:rPr>
          <w:b/>
          <w:sz w:val="28"/>
          <w:u w:val="single"/>
        </w:rPr>
        <w:t xml:space="preserve">principales </w:t>
      </w:r>
      <w:r w:rsidR="007958B4" w:rsidRPr="00275083">
        <w:rPr>
          <w:b/>
          <w:sz w:val="28"/>
          <w:u w:val="single"/>
        </w:rPr>
        <w:t xml:space="preserve">observations sur le projet, les réponses apportées par la </w:t>
      </w:r>
      <w:r w:rsidR="001A1D2E" w:rsidRPr="00275083">
        <w:rPr>
          <w:b/>
          <w:sz w:val="28"/>
          <w:u w:val="single"/>
        </w:rPr>
        <w:t xml:space="preserve">DDTM </w:t>
      </w:r>
      <w:r w:rsidR="007958B4" w:rsidRPr="00275083">
        <w:rPr>
          <w:b/>
          <w:sz w:val="28"/>
          <w:u w:val="single"/>
        </w:rPr>
        <w:t>et l’avis du commissaire enquêteur</w:t>
      </w:r>
    </w:p>
    <w:p w:rsidR="00295C0E" w:rsidRPr="00275083" w:rsidRDefault="00DE1919" w:rsidP="004F2CDE">
      <w:pPr>
        <w:spacing w:line="240" w:lineRule="auto"/>
        <w:jc w:val="both"/>
        <w:rPr>
          <w:b/>
          <w:color w:val="FF0000"/>
          <w:u w:val="single"/>
        </w:rPr>
      </w:pPr>
      <w:r w:rsidRPr="00275083">
        <w:t>J’ai  rencontré le Mardi  5 Mars,</w:t>
      </w:r>
      <w:r w:rsidR="00205F7B" w:rsidRPr="00275083">
        <w:t xml:space="preserve"> </w:t>
      </w:r>
      <w:r w:rsidRPr="00275083">
        <w:t xml:space="preserve"> Messieurs </w:t>
      </w:r>
      <w:proofErr w:type="spellStart"/>
      <w:r w:rsidRPr="00275083">
        <w:t>Ofcar</w:t>
      </w:r>
      <w:proofErr w:type="spellEnd"/>
      <w:r w:rsidRPr="00275083">
        <w:t xml:space="preserve">, </w:t>
      </w:r>
      <w:proofErr w:type="spellStart"/>
      <w:r w:rsidRPr="00275083">
        <w:t>Chomard</w:t>
      </w:r>
      <w:proofErr w:type="spellEnd"/>
      <w:r w:rsidRPr="00275083">
        <w:t xml:space="preserve"> et </w:t>
      </w:r>
      <w:proofErr w:type="spellStart"/>
      <w:r w:rsidRPr="00275083">
        <w:t>Zoulalian</w:t>
      </w:r>
      <w:proofErr w:type="spellEnd"/>
      <w:r w:rsidR="00205F7B" w:rsidRPr="00275083">
        <w:t>,</w:t>
      </w:r>
      <w:r w:rsidRPr="00275083">
        <w:t xml:space="preserve"> </w:t>
      </w:r>
      <w:r w:rsidR="00205F7B" w:rsidRPr="00275083">
        <w:t xml:space="preserve"> représentants de la DDTM,  </w:t>
      </w:r>
      <w:r w:rsidRPr="00275083">
        <w:t>pour leur remettre et commenter le procès verbal de synthèse des observations </w:t>
      </w:r>
      <w:r w:rsidR="00205F7B" w:rsidRPr="00275083">
        <w:t xml:space="preserve"> </w:t>
      </w:r>
      <w:r w:rsidRPr="00275083">
        <w:t>écrites et orales  enregistrées durant l’enquête</w:t>
      </w:r>
      <w:r w:rsidR="00205F7B" w:rsidRPr="00275083">
        <w:t xml:space="preserve">. Ces </w:t>
      </w:r>
      <w:r w:rsidRPr="00275083">
        <w:t xml:space="preserve"> </w:t>
      </w:r>
      <w:r w:rsidR="00205F7B" w:rsidRPr="00275083">
        <w:t xml:space="preserve"> observations sont  rappelées dans les cadres ci-dessous. La DDTM a répondu à ces observations par mail du 19 Mars. Ces  observations figurent également ci dessous  ainsi que   mes  avis  point par point.</w:t>
      </w:r>
    </w:p>
    <w:p w:rsidR="001A1D2E" w:rsidRPr="004D0911" w:rsidRDefault="00FE0902" w:rsidP="004D0911">
      <w:pPr>
        <w:widowControl w:val="0"/>
        <w:pBdr>
          <w:top w:val="single" w:sz="18" w:space="1" w:color="auto"/>
          <w:left w:val="single" w:sz="18" w:space="4" w:color="auto"/>
          <w:bottom w:val="single" w:sz="18" w:space="1" w:color="auto"/>
          <w:right w:val="single" w:sz="18" w:space="4" w:color="auto"/>
        </w:pBdr>
        <w:suppressAutoHyphens/>
        <w:spacing w:after="0" w:line="240" w:lineRule="auto"/>
        <w:jc w:val="both"/>
        <w:rPr>
          <w:bCs/>
        </w:rPr>
      </w:pPr>
      <w:r w:rsidRPr="00275083">
        <w:rPr>
          <w:b/>
          <w:bCs/>
          <w:u w:val="single"/>
        </w:rPr>
        <w:t xml:space="preserve">OBSERVATION </w:t>
      </w:r>
      <w:r w:rsidR="005B4B38" w:rsidRPr="00275083">
        <w:rPr>
          <w:b/>
          <w:bCs/>
          <w:u w:val="single"/>
        </w:rPr>
        <w:t>1</w:t>
      </w:r>
      <w:r w:rsidR="005B4B38" w:rsidRPr="00275083">
        <w:rPr>
          <w:b/>
          <w:bCs/>
        </w:rPr>
        <w:t>-</w:t>
      </w:r>
      <w:r w:rsidR="005B4B38" w:rsidRPr="00275083">
        <w:rPr>
          <w:bCs/>
        </w:rPr>
        <w:t xml:space="preserve"> </w:t>
      </w:r>
      <w:r w:rsidR="001A1D2E" w:rsidRPr="00275083">
        <w:rPr>
          <w:bCs/>
        </w:rPr>
        <w:t>Le constat des plus hautes eaux  a été établi le 11 Décembre 2017, date de la tempête ANA de type « bombe météorologique », où le département des Bouches du Rhône a été placé en alerte orange vague submersion. Or le DPM  est défini réglementairement  « …</w:t>
      </w:r>
      <w:r w:rsidR="001A1D2E" w:rsidRPr="00275083">
        <w:rPr>
          <w:bCs/>
          <w:i/>
        </w:rPr>
        <w:t xml:space="preserve">par le rivage de la mer constitué de tout ce qu’elle couvre et découvre jusqu’où les plus haute eaux peuvent s’étendre en l’absence de </w:t>
      </w:r>
      <w:r w:rsidR="001A1D2E" w:rsidRPr="00275083">
        <w:rPr>
          <w:bCs/>
          <w:i/>
          <w:u w:val="single"/>
        </w:rPr>
        <w:t>perturbations météorologiques exceptionnelles</w:t>
      </w:r>
      <w:r w:rsidR="001A1D2E" w:rsidRPr="00275083">
        <w:rPr>
          <w:bCs/>
          <w:i/>
        </w:rPr>
        <w:t> ».</w:t>
      </w:r>
      <w:r w:rsidRPr="00275083">
        <w:rPr>
          <w:bCs/>
          <w:i/>
        </w:rPr>
        <w:t xml:space="preserve"> </w:t>
      </w:r>
      <w:r w:rsidR="001A1D2E" w:rsidRPr="00275083">
        <w:rPr>
          <w:bCs/>
        </w:rPr>
        <w:t>Le constat du 11 Décembre 2017 n’a donc pas été réali</w:t>
      </w:r>
      <w:r w:rsidRPr="00275083">
        <w:rPr>
          <w:bCs/>
        </w:rPr>
        <w:t xml:space="preserve">sé en absence de perturbations </w:t>
      </w:r>
      <w:r w:rsidR="001A1D2E" w:rsidRPr="00275083">
        <w:rPr>
          <w:bCs/>
        </w:rPr>
        <w:t>météorologiques exceptionnelles  et ne peut donc servir de base à l’établissement du tracé de DPM.</w:t>
      </w:r>
    </w:p>
    <w:p w:rsidR="00B04FFE" w:rsidRPr="00275083" w:rsidRDefault="001A1D2E" w:rsidP="00B04FFE">
      <w:pPr>
        <w:pStyle w:val="NormalWeb"/>
        <w:spacing w:after="0"/>
        <w:rPr>
          <w:sz w:val="22"/>
          <w:szCs w:val="22"/>
        </w:rPr>
      </w:pPr>
      <w:r w:rsidRPr="00275083">
        <w:rPr>
          <w:b/>
          <w:bCs/>
          <w:sz w:val="22"/>
          <w:szCs w:val="22"/>
          <w:u w:val="single"/>
        </w:rPr>
        <w:t>Réponse de la DDTM</w:t>
      </w:r>
      <w:r w:rsidR="00B04FFE" w:rsidRPr="00275083">
        <w:rPr>
          <w:sz w:val="22"/>
          <w:szCs w:val="22"/>
          <w:u w:val="single"/>
        </w:rPr>
        <w:t xml:space="preserve">  </w:t>
      </w:r>
    </w:p>
    <w:p w:rsidR="00B04FFE" w:rsidRPr="004D0911" w:rsidRDefault="00B04FFE" w:rsidP="00454B15">
      <w:pPr>
        <w:pStyle w:val="NormalWeb"/>
        <w:spacing w:after="0"/>
        <w:jc w:val="both"/>
        <w:rPr>
          <w:rFonts w:ascii="Georgia" w:hAnsi="Georgia"/>
          <w:sz w:val="22"/>
          <w:szCs w:val="22"/>
        </w:rPr>
      </w:pPr>
      <w:r w:rsidRPr="004D0911">
        <w:rPr>
          <w:rFonts w:ascii="Georgia" w:hAnsi="Georgia"/>
          <w:sz w:val="22"/>
          <w:szCs w:val="22"/>
        </w:rPr>
        <w:t>En préambule, il paraît nécessaire de préciser quelques termes. Le constat des plus hautes eaux à été établi le 11/12/2017 qui coïncide avec la période de passage de la tempête Ana principalement sur le nord ouest de l’Europe. Celle-ci a été caractérisée de bombe météorologique et a donné lieu à la publication d’un bulletin orange vague submersion. Certes le sud de la France a été touché par des vents forts sans pour autant qu’ils soient exceptionnels.</w:t>
      </w:r>
    </w:p>
    <w:p w:rsidR="00B04FFE" w:rsidRPr="004D0911" w:rsidRDefault="00B04FFE" w:rsidP="00454B15">
      <w:pPr>
        <w:pStyle w:val="NormalWeb"/>
        <w:spacing w:after="0"/>
        <w:jc w:val="both"/>
        <w:rPr>
          <w:rFonts w:ascii="Georgia" w:hAnsi="Georgia"/>
          <w:sz w:val="22"/>
          <w:szCs w:val="22"/>
        </w:rPr>
      </w:pPr>
      <w:r w:rsidRPr="004D0911">
        <w:rPr>
          <w:rFonts w:ascii="Georgia" w:hAnsi="Georgia"/>
          <w:sz w:val="22"/>
          <w:szCs w:val="22"/>
        </w:rPr>
        <w:t>Le terme technique de « bombe météorologique » correspond strictement à une dépression des latitudes moyennes qui évolue très rapidement (dont la pression centrale doit baisser de 24 </w:t>
      </w:r>
      <w:proofErr w:type="spellStart"/>
      <w:r w:rsidR="003D0DBA" w:rsidRPr="004D0911">
        <w:rPr>
          <w:rFonts w:ascii="Georgia" w:hAnsi="Georgia"/>
          <w:sz w:val="22"/>
          <w:szCs w:val="22"/>
        </w:rPr>
        <w:fldChar w:fldCharType="begin"/>
      </w:r>
      <w:r w:rsidR="00CF1766" w:rsidRPr="004D0911">
        <w:rPr>
          <w:rFonts w:ascii="Georgia" w:hAnsi="Georgia"/>
          <w:sz w:val="22"/>
          <w:szCs w:val="22"/>
        </w:rPr>
        <w:instrText>HYPERLINK "https://fr.wikipedia.org/wiki/Pascal_%28unit%C3%A9%29"</w:instrText>
      </w:r>
      <w:r w:rsidR="003D0DBA" w:rsidRPr="004D0911">
        <w:rPr>
          <w:rFonts w:ascii="Georgia" w:hAnsi="Georgia"/>
          <w:sz w:val="22"/>
          <w:szCs w:val="22"/>
        </w:rPr>
        <w:fldChar w:fldCharType="separate"/>
      </w:r>
      <w:r w:rsidRPr="004D0911">
        <w:rPr>
          <w:rStyle w:val="Lienhypertexte"/>
          <w:rFonts w:ascii="Georgia" w:hAnsi="Georgia"/>
          <w:color w:val="auto"/>
          <w:sz w:val="22"/>
          <w:szCs w:val="22"/>
        </w:rPr>
        <w:t>hPa</w:t>
      </w:r>
      <w:proofErr w:type="spellEnd"/>
      <w:r w:rsidR="003D0DBA" w:rsidRPr="004D0911">
        <w:rPr>
          <w:rFonts w:ascii="Georgia" w:hAnsi="Georgia"/>
          <w:sz w:val="22"/>
          <w:szCs w:val="22"/>
        </w:rPr>
        <w:fldChar w:fldCharType="end"/>
      </w:r>
      <w:r w:rsidRPr="004D0911">
        <w:rPr>
          <w:rFonts w:ascii="Georgia" w:hAnsi="Georgia"/>
          <w:sz w:val="22"/>
          <w:szCs w:val="22"/>
        </w:rPr>
        <w:t xml:space="preserve"> ou plus en 24 heures). Cela ne fait pas référence à son intensité ni à la répartition géographique de la dépression.</w:t>
      </w:r>
    </w:p>
    <w:p w:rsidR="0083427B" w:rsidRPr="004D0911" w:rsidRDefault="00B04FFE" w:rsidP="00454B15">
      <w:pPr>
        <w:pStyle w:val="NormalWeb"/>
        <w:spacing w:after="0"/>
        <w:jc w:val="both"/>
        <w:rPr>
          <w:rFonts w:ascii="Georgia" w:hAnsi="Georgia"/>
          <w:sz w:val="22"/>
          <w:szCs w:val="22"/>
        </w:rPr>
      </w:pPr>
      <w:r w:rsidRPr="004D0911">
        <w:rPr>
          <w:rFonts w:ascii="Georgia" w:hAnsi="Georgia"/>
          <w:sz w:val="22"/>
          <w:szCs w:val="22"/>
        </w:rPr>
        <w:t xml:space="preserve">De plus, le bulletin orange vague submersion est un appel à la vigilance, annonçant un risque météorologique significatif mais cela n’annonce pas le caractère exceptionnel de l’événement </w:t>
      </w:r>
    </w:p>
    <w:p w:rsidR="00B04FFE" w:rsidRPr="004D0911" w:rsidRDefault="00B04FFE" w:rsidP="00454B15">
      <w:pPr>
        <w:pStyle w:val="NormalWeb"/>
        <w:spacing w:after="0"/>
        <w:jc w:val="both"/>
        <w:rPr>
          <w:rFonts w:ascii="Georgia" w:hAnsi="Georgia"/>
          <w:sz w:val="22"/>
          <w:szCs w:val="22"/>
        </w:rPr>
      </w:pPr>
      <w:r w:rsidRPr="004D0911">
        <w:rPr>
          <w:rFonts w:ascii="Georgia" w:hAnsi="Georgia"/>
          <w:sz w:val="22"/>
          <w:szCs w:val="22"/>
        </w:rPr>
        <w:t>Pour cela il est nécessaire de considérer des critères objectifs, basés sur l’analyse de données quantifiées. Il est communément admis que les éléments permettant de caractériser ces phénomènes en Méditerranée sont le vent et la houle. En particulier le terme « tempête » est employée lorsqu’une perturbation atmosphérique (ou dépression) génère des vents dépassent 89 km/h (soit 48 nœuds - degré 10 de l’échelle de Beaufort). (</w:t>
      </w:r>
      <w:hyperlink r:id="rId8" w:history="1">
        <w:r w:rsidRPr="004D0911">
          <w:rPr>
            <w:rStyle w:val="Lienhypertexte"/>
            <w:rFonts w:ascii="Georgia" w:hAnsi="Georgia"/>
            <w:color w:val="auto"/>
            <w:sz w:val="22"/>
            <w:szCs w:val="22"/>
            <w:u w:val="none"/>
          </w:rPr>
          <w:t>https://www.gouvernement.fr/risques/tempete</w:t>
        </w:r>
      </w:hyperlink>
      <w:r w:rsidRPr="004D0911">
        <w:rPr>
          <w:rFonts w:ascii="Georgia" w:hAnsi="Georgia"/>
          <w:sz w:val="22"/>
          <w:szCs w:val="22"/>
        </w:rPr>
        <w:t>).</w:t>
      </w:r>
    </w:p>
    <w:p w:rsidR="00B04FFE" w:rsidRPr="004D0911" w:rsidRDefault="00B04FFE" w:rsidP="00B04FFE">
      <w:pPr>
        <w:pStyle w:val="NormalWeb"/>
        <w:spacing w:after="0"/>
        <w:rPr>
          <w:rFonts w:ascii="Georgia" w:hAnsi="Georgia"/>
          <w:sz w:val="22"/>
          <w:szCs w:val="22"/>
        </w:rPr>
      </w:pPr>
      <w:r w:rsidRPr="004D0911">
        <w:rPr>
          <w:rFonts w:ascii="Georgia" w:hAnsi="Georgia"/>
          <w:sz w:val="22"/>
          <w:szCs w:val="22"/>
          <w:u w:val="single"/>
        </w:rPr>
        <w:t>a- Conditions de vent :</w:t>
      </w:r>
    </w:p>
    <w:p w:rsidR="00FE0902" w:rsidRPr="004D0911" w:rsidRDefault="00B04FFE" w:rsidP="00454B15">
      <w:pPr>
        <w:pStyle w:val="NormalWeb"/>
        <w:spacing w:after="0"/>
        <w:jc w:val="both"/>
        <w:rPr>
          <w:rFonts w:ascii="Georgia" w:hAnsi="Georgia"/>
          <w:sz w:val="22"/>
          <w:szCs w:val="22"/>
        </w:rPr>
      </w:pPr>
      <w:r w:rsidRPr="004D0911">
        <w:rPr>
          <w:rFonts w:ascii="Georgia" w:hAnsi="Georgia"/>
          <w:sz w:val="22"/>
          <w:szCs w:val="22"/>
        </w:rPr>
        <w:t xml:space="preserve">Les données de vents issues de la station Marseille/Marignane sont issues du site </w:t>
      </w:r>
      <w:proofErr w:type="spellStart"/>
      <w:r w:rsidRPr="004D0911">
        <w:rPr>
          <w:rFonts w:ascii="Georgia" w:hAnsi="Georgia"/>
          <w:sz w:val="22"/>
          <w:szCs w:val="22"/>
        </w:rPr>
        <w:t>infoclimat</w:t>
      </w:r>
      <w:proofErr w:type="spellEnd"/>
      <w:r w:rsidRPr="004D0911">
        <w:rPr>
          <w:rFonts w:ascii="Georgia" w:hAnsi="Georgia"/>
          <w:sz w:val="22"/>
          <w:szCs w:val="22"/>
        </w:rPr>
        <w:t>.</w:t>
      </w:r>
    </w:p>
    <w:p w:rsidR="00B04FFE" w:rsidRPr="004D0911" w:rsidRDefault="00B04FFE" w:rsidP="00454B15">
      <w:pPr>
        <w:pStyle w:val="NormalWeb"/>
        <w:spacing w:after="0"/>
        <w:jc w:val="both"/>
        <w:rPr>
          <w:rFonts w:ascii="Georgia" w:hAnsi="Georgia"/>
          <w:sz w:val="22"/>
          <w:szCs w:val="22"/>
        </w:rPr>
      </w:pPr>
      <w:r w:rsidRPr="004D0911">
        <w:rPr>
          <w:rFonts w:ascii="Georgia" w:hAnsi="Georgia"/>
          <w:sz w:val="22"/>
          <w:szCs w:val="22"/>
        </w:rPr>
        <w:t>Il ressort que sur la journée du 11/12/2017 la vitesse moyenne maximale du vente est de 43 km/h</w:t>
      </w:r>
      <w:bookmarkStart w:id="0" w:name="sdfootnote1anc"/>
      <w:r w:rsidR="003D0DBA" w:rsidRPr="004D0911">
        <w:rPr>
          <w:rFonts w:ascii="Georgia" w:hAnsi="Georgia" w:cs="Liberation Serif"/>
          <w:sz w:val="22"/>
          <w:szCs w:val="22"/>
        </w:rPr>
        <w:fldChar w:fldCharType="begin"/>
      </w:r>
      <w:r w:rsidRPr="004D0911">
        <w:rPr>
          <w:rFonts w:ascii="Georgia" w:hAnsi="Georgia" w:cs="Liberation Serif"/>
          <w:sz w:val="22"/>
          <w:szCs w:val="22"/>
        </w:rPr>
        <w:instrText xml:space="preserve"> HYPERLINK "" \l "sdfootnote1sym" </w:instrText>
      </w:r>
      <w:r w:rsidR="003D0DBA" w:rsidRPr="004D0911">
        <w:rPr>
          <w:rFonts w:ascii="Georgia" w:hAnsi="Georgia" w:cs="Liberation Serif"/>
          <w:sz w:val="22"/>
          <w:szCs w:val="22"/>
        </w:rPr>
        <w:fldChar w:fldCharType="separate"/>
      </w:r>
      <w:r w:rsidRPr="004D0911">
        <w:rPr>
          <w:rStyle w:val="Lienhypertexte"/>
          <w:rFonts w:ascii="Georgia" w:hAnsi="Georgia" w:cs="Liberation Serif"/>
          <w:sz w:val="22"/>
          <w:szCs w:val="22"/>
          <w:vertAlign w:val="superscript"/>
        </w:rPr>
        <w:t xml:space="preserve"> </w:t>
      </w:r>
      <w:r w:rsidR="003D0DBA" w:rsidRPr="004D0911">
        <w:rPr>
          <w:rFonts w:ascii="Georgia" w:hAnsi="Georgia" w:cs="Liberation Serif"/>
          <w:sz w:val="22"/>
          <w:szCs w:val="22"/>
        </w:rPr>
        <w:fldChar w:fldCharType="end"/>
      </w:r>
      <w:bookmarkEnd w:id="0"/>
      <w:r w:rsidRPr="004D0911">
        <w:rPr>
          <w:rFonts w:ascii="Georgia" w:hAnsi="Georgia"/>
          <w:sz w:val="22"/>
          <w:szCs w:val="22"/>
        </w:rPr>
        <w:t>Cette valeur correspond à une force 6 sur l’échelle de Beaufort (avis de vent frais).</w:t>
      </w:r>
    </w:p>
    <w:p w:rsidR="004D0911" w:rsidRDefault="00B04FFE" w:rsidP="00454B15">
      <w:pPr>
        <w:pStyle w:val="NormalWeb"/>
        <w:spacing w:after="0"/>
        <w:jc w:val="both"/>
        <w:rPr>
          <w:rFonts w:ascii="Georgia" w:hAnsi="Georgia"/>
          <w:sz w:val="22"/>
          <w:szCs w:val="22"/>
        </w:rPr>
      </w:pPr>
      <w:r w:rsidRPr="004D0911">
        <w:rPr>
          <w:rFonts w:ascii="Georgia" w:hAnsi="Georgia"/>
          <w:b/>
          <w:bCs/>
          <w:sz w:val="22"/>
          <w:szCs w:val="22"/>
        </w:rPr>
        <w:lastRenderedPageBreak/>
        <w:t>La jurisprudence précise que cette intensité n’est pas exceptionnelle</w:t>
      </w:r>
      <w:bookmarkStart w:id="1" w:name="sdfootnote2anc"/>
      <w:r w:rsidR="003D0DBA" w:rsidRPr="004D0911">
        <w:rPr>
          <w:rFonts w:ascii="Georgia" w:hAnsi="Georgia" w:cs="Liberation Serif"/>
          <w:b/>
          <w:bCs/>
          <w:sz w:val="22"/>
          <w:szCs w:val="22"/>
        </w:rPr>
        <w:fldChar w:fldCharType="begin"/>
      </w:r>
      <w:r w:rsidRPr="004D0911">
        <w:rPr>
          <w:rFonts w:ascii="Georgia" w:hAnsi="Georgia" w:cs="Liberation Serif"/>
          <w:b/>
          <w:bCs/>
          <w:sz w:val="22"/>
          <w:szCs w:val="22"/>
        </w:rPr>
        <w:instrText xml:space="preserve"> HYPERLINK "" \l "sdfootnote2sym" </w:instrText>
      </w:r>
      <w:r w:rsidR="003D0DBA" w:rsidRPr="004D0911">
        <w:rPr>
          <w:rFonts w:ascii="Georgia" w:hAnsi="Georgia" w:cs="Liberation Serif"/>
          <w:b/>
          <w:bCs/>
          <w:sz w:val="22"/>
          <w:szCs w:val="22"/>
        </w:rPr>
        <w:fldChar w:fldCharType="separate"/>
      </w:r>
      <w:r w:rsidRPr="004D0911">
        <w:rPr>
          <w:rStyle w:val="Lienhypertexte"/>
          <w:rFonts w:ascii="Georgia" w:hAnsi="Georgia" w:cs="Liberation Serif"/>
          <w:b/>
          <w:bCs/>
          <w:sz w:val="22"/>
          <w:szCs w:val="22"/>
          <w:vertAlign w:val="superscript"/>
        </w:rPr>
        <w:t xml:space="preserve"> </w:t>
      </w:r>
      <w:r w:rsidR="003D0DBA" w:rsidRPr="004D0911">
        <w:rPr>
          <w:rFonts w:ascii="Georgia" w:hAnsi="Georgia" w:cs="Liberation Serif"/>
          <w:b/>
          <w:bCs/>
          <w:sz w:val="22"/>
          <w:szCs w:val="22"/>
        </w:rPr>
        <w:fldChar w:fldCharType="end"/>
      </w:r>
      <w:bookmarkEnd w:id="1"/>
      <w:r w:rsidRPr="004D0911">
        <w:rPr>
          <w:rFonts w:ascii="Georgia" w:hAnsi="Georgia"/>
          <w:b/>
          <w:bCs/>
          <w:sz w:val="22"/>
          <w:szCs w:val="22"/>
        </w:rPr>
        <w:t xml:space="preserve">. </w:t>
      </w:r>
    </w:p>
    <w:p w:rsidR="00B04FFE" w:rsidRPr="004D0911" w:rsidRDefault="00B04FFE" w:rsidP="00454B15">
      <w:pPr>
        <w:pStyle w:val="NormalWeb"/>
        <w:spacing w:after="0"/>
        <w:jc w:val="both"/>
        <w:rPr>
          <w:rFonts w:ascii="Georgia" w:hAnsi="Georgia"/>
          <w:sz w:val="22"/>
          <w:szCs w:val="22"/>
        </w:rPr>
      </w:pPr>
      <w:r w:rsidRPr="004D0911">
        <w:rPr>
          <w:rFonts w:ascii="Georgia" w:hAnsi="Georgia"/>
          <w:sz w:val="22"/>
          <w:szCs w:val="22"/>
        </w:rPr>
        <w:t>Pour information :</w:t>
      </w:r>
    </w:p>
    <w:p w:rsidR="00B04FFE" w:rsidRPr="004D0911" w:rsidRDefault="00B04FFE" w:rsidP="00454B15">
      <w:pPr>
        <w:pStyle w:val="NormalWeb"/>
        <w:spacing w:after="0"/>
        <w:jc w:val="both"/>
        <w:rPr>
          <w:rFonts w:ascii="Georgia" w:hAnsi="Georgia"/>
          <w:sz w:val="22"/>
          <w:szCs w:val="22"/>
        </w:rPr>
      </w:pPr>
      <w:r w:rsidRPr="004D0911">
        <w:rPr>
          <w:rFonts w:ascii="Georgia" w:hAnsi="Georgia"/>
          <w:sz w:val="22"/>
          <w:szCs w:val="22"/>
        </w:rPr>
        <w:t>- l’échelle de Beaufort s’apprécie en vent maximal moyen en 10mn et non en vent en rafale</w:t>
      </w:r>
      <w:r w:rsidR="00454B15" w:rsidRPr="004D0911">
        <w:rPr>
          <w:rFonts w:ascii="Georgia" w:hAnsi="Georgia"/>
          <w:sz w:val="22"/>
          <w:szCs w:val="22"/>
        </w:rPr>
        <w:t xml:space="preserve"> </w:t>
      </w:r>
      <w:r w:rsidRPr="004D0911">
        <w:rPr>
          <w:rFonts w:ascii="Georgia" w:hAnsi="Georgia"/>
          <w:sz w:val="22"/>
          <w:szCs w:val="22"/>
        </w:rPr>
        <w:t>(ou vent instantané) (CAA n°09MA04670 du 20/12/2011)</w:t>
      </w:r>
    </w:p>
    <w:p w:rsidR="00B04FFE" w:rsidRPr="004D0911" w:rsidRDefault="00B04FFE" w:rsidP="00454B15">
      <w:pPr>
        <w:pStyle w:val="NormalWeb"/>
        <w:spacing w:after="0"/>
        <w:jc w:val="both"/>
        <w:rPr>
          <w:rFonts w:ascii="Georgia" w:hAnsi="Georgia"/>
          <w:sz w:val="22"/>
          <w:szCs w:val="22"/>
        </w:rPr>
      </w:pPr>
      <w:r w:rsidRPr="004D0911">
        <w:rPr>
          <w:rFonts w:ascii="Georgia" w:hAnsi="Georgia" w:cs="Liberation Serif"/>
          <w:sz w:val="22"/>
          <w:szCs w:val="22"/>
        </w:rPr>
        <w:t>- un vent de f</w:t>
      </w:r>
      <w:r w:rsidR="00454B15" w:rsidRPr="004D0911">
        <w:rPr>
          <w:rFonts w:ascii="Georgia" w:hAnsi="Georgia" w:cs="Liberation Serif"/>
          <w:sz w:val="22"/>
          <w:szCs w:val="22"/>
        </w:rPr>
        <w:t>orce 9 n’est pas exceptionnel (</w:t>
      </w:r>
      <w:r w:rsidRPr="004D0911">
        <w:rPr>
          <w:rFonts w:ascii="Georgia" w:hAnsi="Georgia" w:cs="Liberation Serif"/>
          <w:sz w:val="22"/>
          <w:szCs w:val="22"/>
        </w:rPr>
        <w:t>arrêt CAA n°12MA00240 du 07/01/2014)</w:t>
      </w:r>
    </w:p>
    <w:p w:rsidR="00B04FFE" w:rsidRPr="004D0911" w:rsidRDefault="00B04FFE" w:rsidP="00454B15">
      <w:pPr>
        <w:pStyle w:val="NormalWeb"/>
        <w:spacing w:after="0"/>
        <w:jc w:val="both"/>
        <w:rPr>
          <w:rFonts w:ascii="Georgia" w:hAnsi="Georgia"/>
          <w:sz w:val="22"/>
          <w:szCs w:val="22"/>
        </w:rPr>
      </w:pPr>
      <w:r w:rsidRPr="004D0911">
        <w:rPr>
          <w:rFonts w:ascii="Georgia" w:hAnsi="Georgia" w:cs="Liberation Serif"/>
          <w:color w:val="000000"/>
          <w:sz w:val="22"/>
          <w:szCs w:val="22"/>
        </w:rPr>
        <w:t xml:space="preserve">- un vent de force 8 =&gt; conditions difficiles (CAA n°89LY01689 du 12/03/1991 </w:t>
      </w:r>
      <w:proofErr w:type="spellStart"/>
      <w:r w:rsidRPr="004D0911">
        <w:rPr>
          <w:rFonts w:ascii="Georgia" w:hAnsi="Georgia" w:cs="Liberation Serif"/>
          <w:color w:val="000000"/>
          <w:sz w:val="22"/>
          <w:szCs w:val="22"/>
        </w:rPr>
        <w:t>Funel</w:t>
      </w:r>
      <w:proofErr w:type="spellEnd"/>
      <w:r w:rsidRPr="004D0911">
        <w:rPr>
          <w:rFonts w:ascii="Georgia" w:hAnsi="Georgia" w:cs="Liberation Serif"/>
          <w:color w:val="000000"/>
          <w:sz w:val="22"/>
          <w:szCs w:val="22"/>
        </w:rPr>
        <w:t xml:space="preserve"> &amp; CE n°125746du 26/01/1994 </w:t>
      </w:r>
      <w:proofErr w:type="spellStart"/>
      <w:r w:rsidRPr="004D0911">
        <w:rPr>
          <w:rFonts w:ascii="Georgia" w:hAnsi="Georgia" w:cs="Liberation Serif"/>
          <w:color w:val="000000"/>
          <w:sz w:val="22"/>
          <w:szCs w:val="22"/>
        </w:rPr>
        <w:t>Funel</w:t>
      </w:r>
      <w:proofErr w:type="spellEnd"/>
      <w:r w:rsidRPr="004D0911">
        <w:rPr>
          <w:rFonts w:ascii="Georgia" w:hAnsi="Georgia" w:cs="Liberation Serif"/>
          <w:color w:val="000000"/>
          <w:sz w:val="22"/>
          <w:szCs w:val="22"/>
        </w:rPr>
        <w:t>)</w:t>
      </w:r>
    </w:p>
    <w:p w:rsidR="00B04FFE" w:rsidRPr="004D0911" w:rsidRDefault="00B04FFE" w:rsidP="00454B15">
      <w:pPr>
        <w:pStyle w:val="NormalWeb"/>
        <w:spacing w:after="0"/>
        <w:jc w:val="both"/>
        <w:rPr>
          <w:rFonts w:ascii="Georgia" w:hAnsi="Georgia"/>
          <w:sz w:val="22"/>
          <w:szCs w:val="22"/>
        </w:rPr>
      </w:pPr>
      <w:r w:rsidRPr="004D0911">
        <w:rPr>
          <w:rFonts w:ascii="Georgia" w:hAnsi="Georgia"/>
          <w:sz w:val="22"/>
          <w:szCs w:val="22"/>
          <w:u w:val="single"/>
        </w:rPr>
        <w:t>b- Conditions de houle :</w:t>
      </w:r>
    </w:p>
    <w:p w:rsidR="00B04FFE" w:rsidRPr="004D0911" w:rsidRDefault="00B04FFE" w:rsidP="00454B15">
      <w:pPr>
        <w:pStyle w:val="NormalWeb"/>
        <w:spacing w:after="0"/>
        <w:jc w:val="both"/>
        <w:rPr>
          <w:rFonts w:ascii="Georgia" w:hAnsi="Georgia"/>
          <w:sz w:val="22"/>
          <w:szCs w:val="22"/>
        </w:rPr>
      </w:pPr>
      <w:r w:rsidRPr="004D0911">
        <w:rPr>
          <w:rFonts w:ascii="Georgia" w:hAnsi="Georgia"/>
          <w:sz w:val="22"/>
          <w:szCs w:val="22"/>
        </w:rPr>
        <w:t xml:space="preserve">En l’absence des données de la bouée de houle de </w:t>
      </w:r>
      <w:proofErr w:type="spellStart"/>
      <w:r w:rsidRPr="004D0911">
        <w:rPr>
          <w:rFonts w:ascii="Georgia" w:hAnsi="Georgia"/>
          <w:sz w:val="22"/>
          <w:szCs w:val="22"/>
        </w:rPr>
        <w:t>Planier</w:t>
      </w:r>
      <w:proofErr w:type="spellEnd"/>
      <w:r w:rsidRPr="004D0911">
        <w:rPr>
          <w:rFonts w:ascii="Georgia" w:hAnsi="Georgia"/>
          <w:sz w:val="22"/>
          <w:szCs w:val="22"/>
        </w:rPr>
        <w:t xml:space="preserve"> qui était en maintenance, les valeurs sont fournies par la modélisation MARC (Modélisation et An</w:t>
      </w:r>
      <w:r w:rsidR="00454B15" w:rsidRPr="004D0911">
        <w:rPr>
          <w:rFonts w:ascii="Georgia" w:hAnsi="Georgia"/>
          <w:sz w:val="22"/>
          <w:szCs w:val="22"/>
        </w:rPr>
        <w:t>alyse pour la Recherche Côtière</w:t>
      </w:r>
      <w:r w:rsidRPr="004D0911">
        <w:rPr>
          <w:rFonts w:ascii="Georgia" w:hAnsi="Georgia"/>
          <w:sz w:val="22"/>
          <w:szCs w:val="22"/>
        </w:rPr>
        <w:t xml:space="preserve"> </w:t>
      </w:r>
      <w:r w:rsidR="00454B15" w:rsidRPr="004D0911">
        <w:rPr>
          <w:rFonts w:ascii="Georgia" w:hAnsi="Georgia"/>
          <w:sz w:val="22"/>
          <w:szCs w:val="22"/>
        </w:rPr>
        <w:t>(</w:t>
      </w:r>
      <w:r w:rsidRPr="004D0911">
        <w:rPr>
          <w:rFonts w:ascii="Georgia" w:hAnsi="Georgia"/>
          <w:sz w:val="22"/>
          <w:szCs w:val="22"/>
        </w:rPr>
        <w:t>http://marc.ifremer.fr/).</w:t>
      </w:r>
    </w:p>
    <w:p w:rsidR="00B04FFE" w:rsidRPr="004D0911" w:rsidRDefault="00B04FFE" w:rsidP="00454B15">
      <w:pPr>
        <w:pStyle w:val="NormalWeb"/>
        <w:spacing w:after="0"/>
        <w:jc w:val="both"/>
        <w:rPr>
          <w:rFonts w:ascii="Georgia" w:hAnsi="Georgia"/>
          <w:sz w:val="22"/>
          <w:szCs w:val="22"/>
        </w:rPr>
      </w:pPr>
      <w:r w:rsidRPr="004D0911">
        <w:rPr>
          <w:rFonts w:ascii="Georgia" w:hAnsi="Georgia"/>
          <w:sz w:val="22"/>
          <w:szCs w:val="22"/>
        </w:rPr>
        <w:t xml:space="preserve">La valeur de la houle au large, au voisinage de l’îlot de </w:t>
      </w:r>
      <w:proofErr w:type="spellStart"/>
      <w:r w:rsidRPr="004D0911">
        <w:rPr>
          <w:rFonts w:ascii="Georgia" w:hAnsi="Georgia"/>
          <w:sz w:val="22"/>
          <w:szCs w:val="22"/>
        </w:rPr>
        <w:t>Planier</w:t>
      </w:r>
      <w:proofErr w:type="spellEnd"/>
      <w:r w:rsidRPr="004D0911">
        <w:rPr>
          <w:rFonts w:ascii="Georgia" w:hAnsi="Georgia"/>
          <w:sz w:val="22"/>
          <w:szCs w:val="22"/>
        </w:rPr>
        <w:t xml:space="preserve"> était approximativement de 3 à 4</w:t>
      </w:r>
      <w:r w:rsidR="00454B15" w:rsidRPr="004D0911">
        <w:rPr>
          <w:rFonts w:ascii="Georgia" w:hAnsi="Georgia"/>
          <w:sz w:val="22"/>
          <w:szCs w:val="22"/>
        </w:rPr>
        <w:t xml:space="preserve"> </w:t>
      </w:r>
      <w:r w:rsidRPr="004D0911">
        <w:rPr>
          <w:rFonts w:ascii="Georgia" w:hAnsi="Georgia"/>
          <w:sz w:val="22"/>
          <w:szCs w:val="22"/>
        </w:rPr>
        <w:t xml:space="preserve">m. </w:t>
      </w:r>
    </w:p>
    <w:p w:rsidR="00B04FFE" w:rsidRPr="004D0911" w:rsidRDefault="00B04FFE" w:rsidP="00454B15">
      <w:pPr>
        <w:pStyle w:val="NormalWeb"/>
        <w:spacing w:after="0"/>
        <w:jc w:val="both"/>
        <w:rPr>
          <w:rFonts w:ascii="Georgia" w:hAnsi="Georgia"/>
          <w:sz w:val="22"/>
          <w:szCs w:val="22"/>
        </w:rPr>
      </w:pPr>
      <w:r w:rsidRPr="004D0911">
        <w:rPr>
          <w:rFonts w:ascii="Georgia" w:hAnsi="Georgia"/>
          <w:sz w:val="22"/>
          <w:szCs w:val="22"/>
        </w:rPr>
        <w:t xml:space="preserve">Une recherche sur ce même site permet de constater que cette valeur a été atteinte voire dépassée deux autres fois en mars 2017 et dans une moindre mesure en janvier, février, décembre 2017 puis en avril 2018. </w:t>
      </w:r>
    </w:p>
    <w:p w:rsidR="00B04FFE" w:rsidRPr="004D0911" w:rsidRDefault="00B04FFE" w:rsidP="00295C0E">
      <w:pPr>
        <w:pStyle w:val="NormalWeb"/>
        <w:spacing w:after="0"/>
        <w:jc w:val="both"/>
        <w:rPr>
          <w:rFonts w:ascii="Georgia" w:hAnsi="Georgia"/>
          <w:sz w:val="22"/>
          <w:szCs w:val="22"/>
        </w:rPr>
      </w:pPr>
      <w:r w:rsidRPr="004D0911">
        <w:rPr>
          <w:rFonts w:ascii="Georgia" w:hAnsi="Georgia"/>
          <w:b/>
          <w:bCs/>
          <w:sz w:val="22"/>
          <w:szCs w:val="22"/>
        </w:rPr>
        <w:t xml:space="preserve">Cela confirme donc que les conditions n’étaient pas exceptionnelles en </w:t>
      </w:r>
      <w:proofErr w:type="gramStart"/>
      <w:r w:rsidRPr="004D0911">
        <w:rPr>
          <w:rFonts w:ascii="Georgia" w:hAnsi="Georgia"/>
          <w:b/>
          <w:bCs/>
          <w:sz w:val="22"/>
          <w:szCs w:val="22"/>
        </w:rPr>
        <w:t>terme</w:t>
      </w:r>
      <w:proofErr w:type="gramEnd"/>
      <w:r w:rsidRPr="004D0911">
        <w:rPr>
          <w:rFonts w:ascii="Georgia" w:hAnsi="Georgia"/>
          <w:b/>
          <w:bCs/>
          <w:sz w:val="22"/>
          <w:szCs w:val="22"/>
        </w:rPr>
        <w:t xml:space="preserve"> de fréquence</w:t>
      </w:r>
      <w:bookmarkStart w:id="2" w:name="sdfootnote3anc"/>
      <w:r w:rsidR="003D0DBA" w:rsidRPr="004D0911">
        <w:rPr>
          <w:rFonts w:ascii="Georgia" w:hAnsi="Georgia"/>
          <w:b/>
          <w:bCs/>
          <w:sz w:val="22"/>
          <w:szCs w:val="22"/>
        </w:rPr>
        <w:fldChar w:fldCharType="begin"/>
      </w:r>
      <w:r w:rsidRPr="004D0911">
        <w:rPr>
          <w:rFonts w:ascii="Georgia" w:hAnsi="Georgia"/>
          <w:b/>
          <w:bCs/>
          <w:sz w:val="22"/>
          <w:szCs w:val="22"/>
        </w:rPr>
        <w:instrText xml:space="preserve"> HYPERLINK "" \l "sdfootnote3sym" </w:instrText>
      </w:r>
      <w:r w:rsidR="003D0DBA" w:rsidRPr="004D0911">
        <w:rPr>
          <w:rFonts w:ascii="Georgia" w:hAnsi="Georgia"/>
          <w:b/>
          <w:bCs/>
          <w:sz w:val="22"/>
          <w:szCs w:val="22"/>
        </w:rPr>
        <w:fldChar w:fldCharType="separate"/>
      </w:r>
      <w:r w:rsidRPr="004D0911">
        <w:rPr>
          <w:rStyle w:val="Lienhypertexte"/>
          <w:rFonts w:ascii="Georgia" w:hAnsi="Georgia"/>
          <w:b/>
          <w:bCs/>
          <w:sz w:val="22"/>
          <w:szCs w:val="22"/>
          <w:vertAlign w:val="superscript"/>
        </w:rPr>
        <w:t>1</w:t>
      </w:r>
      <w:r w:rsidR="003D0DBA" w:rsidRPr="004D0911">
        <w:rPr>
          <w:rFonts w:ascii="Georgia" w:hAnsi="Georgia"/>
          <w:b/>
          <w:bCs/>
          <w:sz w:val="22"/>
          <w:szCs w:val="22"/>
        </w:rPr>
        <w:fldChar w:fldCharType="end"/>
      </w:r>
      <w:bookmarkEnd w:id="2"/>
      <w:r w:rsidRPr="004D0911">
        <w:rPr>
          <w:rFonts w:ascii="Georgia" w:hAnsi="Georgia"/>
          <w:b/>
          <w:bCs/>
          <w:sz w:val="22"/>
          <w:szCs w:val="22"/>
        </w:rPr>
        <w:t xml:space="preserve">. </w:t>
      </w:r>
    </w:p>
    <w:bookmarkStart w:id="3" w:name="sdfootnote3sym"/>
    <w:p w:rsidR="00B04FFE" w:rsidRPr="004D0911" w:rsidRDefault="003D0DBA" w:rsidP="00B04FFE">
      <w:pPr>
        <w:pStyle w:val="sdfootnote"/>
        <w:rPr>
          <w:rFonts w:ascii="Georgia" w:hAnsi="Georgia"/>
          <w:sz w:val="22"/>
          <w:szCs w:val="22"/>
        </w:rPr>
      </w:pPr>
      <w:r w:rsidRPr="004D0911">
        <w:rPr>
          <w:rFonts w:ascii="Georgia" w:hAnsi="Georgia" w:cs="Liberation Serif"/>
          <w:sz w:val="22"/>
          <w:szCs w:val="22"/>
        </w:rPr>
        <w:fldChar w:fldCharType="begin"/>
      </w:r>
      <w:r w:rsidR="007E754A" w:rsidRPr="004D0911">
        <w:rPr>
          <w:rFonts w:ascii="Georgia" w:hAnsi="Georgia" w:cs="Liberation Serif"/>
          <w:sz w:val="22"/>
          <w:szCs w:val="22"/>
        </w:rPr>
        <w:instrText xml:space="preserve"> HYPERLINK "" \l "sdfootnote3anc" </w:instrText>
      </w:r>
      <w:r w:rsidRPr="004D0911">
        <w:rPr>
          <w:rFonts w:ascii="Georgia" w:hAnsi="Georgia" w:cs="Liberation Serif"/>
          <w:sz w:val="22"/>
          <w:szCs w:val="22"/>
        </w:rPr>
        <w:fldChar w:fldCharType="separate"/>
      </w:r>
      <w:r w:rsidR="007E754A" w:rsidRPr="004D0911">
        <w:rPr>
          <w:rStyle w:val="Lienhypertexte"/>
          <w:rFonts w:ascii="Georgia" w:hAnsi="Georgia" w:cs="Liberation Serif"/>
          <w:sz w:val="22"/>
          <w:szCs w:val="22"/>
        </w:rPr>
        <w:t>1</w:t>
      </w:r>
      <w:r w:rsidRPr="004D0911">
        <w:rPr>
          <w:rFonts w:ascii="Georgia" w:hAnsi="Georgia" w:cs="Liberation Serif"/>
          <w:sz w:val="22"/>
          <w:szCs w:val="22"/>
        </w:rPr>
        <w:fldChar w:fldCharType="end"/>
      </w:r>
      <w:bookmarkEnd w:id="3"/>
      <w:r w:rsidR="007E754A" w:rsidRPr="004D0911">
        <w:rPr>
          <w:rFonts w:ascii="Georgia" w:hAnsi="Georgia" w:cs="Liberation Serif"/>
          <w:sz w:val="22"/>
          <w:szCs w:val="22"/>
        </w:rPr>
        <w:t>- non exceptionnel si au moins 1 fois par an (</w:t>
      </w:r>
      <w:r w:rsidR="007E754A" w:rsidRPr="004D0911">
        <w:rPr>
          <w:rFonts w:ascii="Georgia" w:hAnsi="Georgia" w:cs="Liberation Serif"/>
          <w:b/>
          <w:bCs/>
          <w:sz w:val="22"/>
          <w:szCs w:val="22"/>
        </w:rPr>
        <w:t xml:space="preserve">CAA n°01MA00349 *20 </w:t>
      </w:r>
      <w:r w:rsidR="007E754A" w:rsidRPr="004D0911">
        <w:rPr>
          <w:rFonts w:ascii="Georgia" w:hAnsi="Georgia" w:cs="Liberation Serif"/>
          <w:sz w:val="22"/>
          <w:szCs w:val="22"/>
        </w:rPr>
        <w:t xml:space="preserve">du 16/09/2003 </w:t>
      </w:r>
      <w:proofErr w:type="spellStart"/>
      <w:r w:rsidR="007E754A" w:rsidRPr="004D0911">
        <w:rPr>
          <w:rFonts w:ascii="Georgia" w:hAnsi="Georgia" w:cs="Liberation Serif"/>
          <w:sz w:val="22"/>
          <w:szCs w:val="22"/>
        </w:rPr>
        <w:t>Noirel</w:t>
      </w:r>
      <w:proofErr w:type="spellEnd"/>
      <w:r w:rsidR="007E754A" w:rsidRPr="004D0911">
        <w:rPr>
          <w:rFonts w:ascii="Georgia" w:hAnsi="Georgia" w:cs="Liberation Serif"/>
          <w:sz w:val="22"/>
          <w:szCs w:val="22"/>
        </w:rPr>
        <w:t>)</w:t>
      </w:r>
    </w:p>
    <w:p w:rsidR="00AE6120" w:rsidRPr="00275083" w:rsidRDefault="00AE6120" w:rsidP="001A1D2E">
      <w:pPr>
        <w:widowControl w:val="0"/>
        <w:suppressAutoHyphens/>
        <w:spacing w:after="0" w:line="240" w:lineRule="auto"/>
        <w:jc w:val="both"/>
        <w:rPr>
          <w:b/>
          <w:bCs/>
          <w:u w:val="single"/>
        </w:rPr>
      </w:pPr>
      <w:bookmarkStart w:id="4" w:name="sdfootnote1sym"/>
      <w:bookmarkStart w:id="5" w:name="sdfootnote2sym"/>
      <w:bookmarkEnd w:id="4"/>
      <w:bookmarkEnd w:id="5"/>
    </w:p>
    <w:p w:rsidR="00AE6120" w:rsidRPr="00275083" w:rsidRDefault="00AE6120"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rFonts w:cstheme="minorHAnsi"/>
          <w:bCs/>
        </w:rPr>
      </w:pPr>
      <w:r w:rsidRPr="00275083">
        <w:rPr>
          <w:rFonts w:cstheme="minorHAnsi"/>
          <w:b/>
          <w:bCs/>
          <w:u w:val="single"/>
        </w:rPr>
        <w:t>Analyse et avis du commissaire enquêteur</w:t>
      </w:r>
      <w:r w:rsidR="00295C0E" w:rsidRPr="00275083">
        <w:rPr>
          <w:rFonts w:cstheme="minorHAnsi"/>
          <w:b/>
          <w:bCs/>
          <w:u w:val="single"/>
        </w:rPr>
        <w:t> </w:t>
      </w:r>
      <w:r w:rsidR="00295C0E" w:rsidRPr="00275083">
        <w:rPr>
          <w:rFonts w:cstheme="minorHAnsi"/>
          <w:bCs/>
        </w:rPr>
        <w:t xml:space="preserve">: </w:t>
      </w:r>
      <w:r w:rsidR="00D02BF1" w:rsidRPr="00275083">
        <w:rPr>
          <w:rFonts w:cstheme="minorHAnsi"/>
          <w:bCs/>
        </w:rPr>
        <w:t xml:space="preserve">En application de l’article </w:t>
      </w:r>
      <w:r w:rsidR="005B4B38" w:rsidRPr="00275083">
        <w:rPr>
          <w:rFonts w:cstheme="minorHAnsi"/>
          <w:bCs/>
        </w:rPr>
        <w:t xml:space="preserve">L2111-4 </w:t>
      </w:r>
      <w:r w:rsidR="00D02BF1" w:rsidRPr="00275083">
        <w:rPr>
          <w:rFonts w:cstheme="minorHAnsi"/>
          <w:bCs/>
        </w:rPr>
        <w:t xml:space="preserve">du  </w:t>
      </w:r>
      <w:r w:rsidR="00295C0E" w:rsidRPr="00275083">
        <w:rPr>
          <w:rFonts w:cstheme="minorHAnsi"/>
          <w:bCs/>
        </w:rPr>
        <w:t xml:space="preserve">Code </w:t>
      </w:r>
      <w:r w:rsidR="005B4B38" w:rsidRPr="00275083">
        <w:rPr>
          <w:rFonts w:cstheme="minorHAnsi"/>
          <w:bCs/>
        </w:rPr>
        <w:t xml:space="preserve"> Général </w:t>
      </w:r>
      <w:r w:rsidR="00295C0E" w:rsidRPr="00275083">
        <w:rPr>
          <w:rFonts w:cstheme="minorHAnsi"/>
          <w:bCs/>
        </w:rPr>
        <w:t xml:space="preserve">de la Propriété des Personnes Publiques </w:t>
      </w:r>
      <w:r w:rsidR="005B4B38" w:rsidRPr="00275083">
        <w:rPr>
          <w:rFonts w:cstheme="minorHAnsi"/>
          <w:bCs/>
        </w:rPr>
        <w:t>le domaine p</w:t>
      </w:r>
      <w:r w:rsidR="00D02BF1" w:rsidRPr="00275083">
        <w:rPr>
          <w:rFonts w:cstheme="minorHAnsi"/>
          <w:bCs/>
        </w:rPr>
        <w:t xml:space="preserve">ublic </w:t>
      </w:r>
      <w:r w:rsidR="005B4B38" w:rsidRPr="00275083">
        <w:rPr>
          <w:rFonts w:cstheme="minorHAnsi"/>
          <w:bCs/>
        </w:rPr>
        <w:t>m</w:t>
      </w:r>
      <w:r w:rsidR="00D02BF1" w:rsidRPr="00275083">
        <w:rPr>
          <w:rFonts w:cstheme="minorHAnsi"/>
          <w:bCs/>
        </w:rPr>
        <w:t>aritime</w:t>
      </w:r>
      <w:r w:rsidR="005B4B38" w:rsidRPr="00275083">
        <w:rPr>
          <w:rFonts w:cstheme="minorHAnsi"/>
          <w:bCs/>
        </w:rPr>
        <w:t xml:space="preserve"> naturel </w:t>
      </w:r>
      <w:r w:rsidR="00D02BF1" w:rsidRPr="00275083">
        <w:rPr>
          <w:rFonts w:cstheme="minorHAnsi"/>
          <w:bCs/>
        </w:rPr>
        <w:t xml:space="preserve"> </w:t>
      </w:r>
      <w:r w:rsidR="00415A15" w:rsidRPr="00275083">
        <w:rPr>
          <w:rFonts w:cstheme="minorHAnsi"/>
          <w:bCs/>
        </w:rPr>
        <w:t xml:space="preserve">de l’Etat comprend </w:t>
      </w:r>
      <w:r w:rsidR="005B4B38" w:rsidRPr="00275083">
        <w:rPr>
          <w:rFonts w:cstheme="minorHAnsi"/>
          <w:bCs/>
        </w:rPr>
        <w:t>« </w:t>
      </w:r>
      <w:r w:rsidR="00D02BF1" w:rsidRPr="00275083">
        <w:rPr>
          <w:rFonts w:cstheme="minorHAnsi"/>
          <w:bCs/>
        </w:rPr>
        <w:t xml:space="preserve"> </w:t>
      </w:r>
      <w:r w:rsidR="00415A15" w:rsidRPr="00275083">
        <w:rPr>
          <w:rFonts w:cstheme="minorHAnsi"/>
          <w:i/>
          <w:color w:val="000000"/>
        </w:rPr>
        <w:t xml:space="preserve">Le rivage de la mer  constitué par tout ce qu'elle couvre et découvre jusqu'où les plus hautes mers peuvent s'étendre en l'absence de perturbations météorologiques exceptionnelles </w:t>
      </w:r>
      <w:r w:rsidR="005B4B38" w:rsidRPr="00275083">
        <w:rPr>
          <w:rFonts w:cstheme="minorHAnsi"/>
          <w:i/>
          <w:color w:val="000000"/>
        </w:rPr>
        <w:t>»</w:t>
      </w:r>
    </w:p>
    <w:p w:rsidR="00D02BF1" w:rsidRPr="00275083" w:rsidRDefault="00415A15"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rFonts w:cstheme="minorHAnsi"/>
          <w:bCs/>
        </w:rPr>
      </w:pPr>
      <w:r w:rsidRPr="00275083">
        <w:rPr>
          <w:rFonts w:cstheme="minorHAnsi"/>
          <w:bCs/>
        </w:rPr>
        <w:t>La question posée porte sur le caractère exceptionnel des perturbations météorologiques liées au passage de la tempête ANA</w:t>
      </w:r>
      <w:r w:rsidR="005B4B38" w:rsidRPr="00275083">
        <w:rPr>
          <w:rFonts w:cstheme="minorHAnsi"/>
          <w:bCs/>
        </w:rPr>
        <w:t xml:space="preserve"> le jour du constat établi par la DDTM pour fixer  la  limite des plus hautes aux </w:t>
      </w:r>
    </w:p>
    <w:p w:rsidR="00D02BF1" w:rsidRPr="00275083" w:rsidRDefault="005B4B38"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rFonts w:cstheme="minorHAnsi"/>
          <w:bCs/>
        </w:rPr>
      </w:pPr>
      <w:r w:rsidRPr="00275083">
        <w:rPr>
          <w:rFonts w:cstheme="minorHAnsi"/>
          <w:bCs/>
        </w:rPr>
        <w:t>L</w:t>
      </w:r>
      <w:r w:rsidR="00D02BF1" w:rsidRPr="00275083">
        <w:rPr>
          <w:rFonts w:cstheme="minorHAnsi"/>
          <w:bCs/>
        </w:rPr>
        <w:t>es réponses fournies par la DDTM démontrent que</w:t>
      </w:r>
      <w:r w:rsidR="00D90D36" w:rsidRPr="00275083">
        <w:rPr>
          <w:rFonts w:cstheme="minorHAnsi"/>
          <w:bCs/>
        </w:rPr>
        <w:t>,</w:t>
      </w:r>
      <w:r w:rsidR="00D02BF1" w:rsidRPr="00275083">
        <w:rPr>
          <w:rFonts w:cstheme="minorHAnsi"/>
          <w:bCs/>
        </w:rPr>
        <w:t xml:space="preserve"> tant l’intensité du vent que la valeur de la houle, n’avaient pas</w:t>
      </w:r>
      <w:r w:rsidR="00D90D36" w:rsidRPr="00275083">
        <w:rPr>
          <w:rFonts w:cstheme="minorHAnsi"/>
          <w:bCs/>
        </w:rPr>
        <w:t>,</w:t>
      </w:r>
      <w:r w:rsidR="00D02BF1" w:rsidRPr="00275083">
        <w:rPr>
          <w:rFonts w:cstheme="minorHAnsi"/>
          <w:bCs/>
        </w:rPr>
        <w:t xml:space="preserve"> le 11 Décembre </w:t>
      </w:r>
      <w:r w:rsidR="00870349" w:rsidRPr="00275083">
        <w:rPr>
          <w:rFonts w:cstheme="minorHAnsi"/>
          <w:bCs/>
        </w:rPr>
        <w:t>2017</w:t>
      </w:r>
      <w:r w:rsidR="00D90D36" w:rsidRPr="00275083">
        <w:rPr>
          <w:rFonts w:cstheme="minorHAnsi"/>
          <w:bCs/>
        </w:rPr>
        <w:t>,</w:t>
      </w:r>
      <w:r w:rsidR="00870349" w:rsidRPr="00275083">
        <w:rPr>
          <w:rFonts w:cstheme="minorHAnsi"/>
          <w:bCs/>
        </w:rPr>
        <w:t xml:space="preserve"> </w:t>
      </w:r>
      <w:r w:rsidR="00D02BF1" w:rsidRPr="00275083">
        <w:rPr>
          <w:rFonts w:cstheme="minorHAnsi"/>
          <w:bCs/>
        </w:rPr>
        <w:t>de caractère exceptionnel. Divers arrêts jurisprudentiels confortent cette appréciation.</w:t>
      </w:r>
    </w:p>
    <w:p w:rsidR="00D02BF1" w:rsidRPr="00275083" w:rsidRDefault="00D02C21"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rFonts w:cstheme="minorHAnsi"/>
          <w:bCs/>
        </w:rPr>
      </w:pPr>
      <w:r w:rsidRPr="00275083">
        <w:rPr>
          <w:rFonts w:cstheme="minorHAnsi"/>
          <w:bCs/>
        </w:rPr>
        <w:t xml:space="preserve">Plus simplement encore que </w:t>
      </w:r>
      <w:r w:rsidR="00D02BF1" w:rsidRPr="00275083">
        <w:rPr>
          <w:rFonts w:cstheme="minorHAnsi"/>
          <w:bCs/>
        </w:rPr>
        <w:t>l’argumentation technique étayé</w:t>
      </w:r>
      <w:r w:rsidRPr="00275083">
        <w:rPr>
          <w:rFonts w:cstheme="minorHAnsi"/>
          <w:bCs/>
        </w:rPr>
        <w:t>e</w:t>
      </w:r>
      <w:r w:rsidR="00D02BF1" w:rsidRPr="00275083">
        <w:rPr>
          <w:rFonts w:cstheme="minorHAnsi"/>
          <w:bCs/>
        </w:rPr>
        <w:t xml:space="preserve"> de </w:t>
      </w:r>
      <w:r w:rsidRPr="00275083">
        <w:rPr>
          <w:rFonts w:cstheme="minorHAnsi"/>
          <w:bCs/>
        </w:rPr>
        <w:t>l</w:t>
      </w:r>
      <w:r w:rsidR="00D02BF1" w:rsidRPr="00275083">
        <w:rPr>
          <w:rFonts w:cstheme="minorHAnsi"/>
          <w:bCs/>
        </w:rPr>
        <w:t>a DDTM</w:t>
      </w:r>
      <w:r w:rsidRPr="00275083">
        <w:rPr>
          <w:rFonts w:cstheme="minorHAnsi"/>
          <w:bCs/>
        </w:rPr>
        <w:t xml:space="preserve">, on peut </w:t>
      </w:r>
      <w:r w:rsidR="00FE0902" w:rsidRPr="00275083">
        <w:rPr>
          <w:rFonts w:cstheme="minorHAnsi"/>
          <w:bCs/>
        </w:rPr>
        <w:t>relever</w:t>
      </w:r>
      <w:r w:rsidRPr="00275083">
        <w:rPr>
          <w:rFonts w:cstheme="minorHAnsi"/>
          <w:bCs/>
        </w:rPr>
        <w:t xml:space="preserve"> que, sur Marseille,  le bulletin vague subversion était au niveau orange qui n’est pas le niveau le plus élevé.</w:t>
      </w:r>
    </w:p>
    <w:p w:rsidR="00804616" w:rsidRPr="00275083" w:rsidRDefault="00804616" w:rsidP="00804616">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rFonts w:cstheme="minorHAnsi"/>
          <w:bCs/>
        </w:rPr>
      </w:pPr>
      <w:r w:rsidRPr="00275083">
        <w:rPr>
          <w:rFonts w:cstheme="minorHAnsi"/>
          <w:bCs/>
        </w:rPr>
        <w:t xml:space="preserve">Il est, d’ailleurs assez compréhensible que les plus hautes </w:t>
      </w:r>
      <w:r w:rsidR="008E53EB" w:rsidRPr="00275083">
        <w:rPr>
          <w:rFonts w:cstheme="minorHAnsi"/>
          <w:bCs/>
        </w:rPr>
        <w:t>eaux,</w:t>
      </w:r>
      <w:r w:rsidRPr="00275083">
        <w:rPr>
          <w:rFonts w:cstheme="minorHAnsi"/>
          <w:bCs/>
        </w:rPr>
        <w:t xml:space="preserve"> en Méditerranée où la marée est très faible, soit constatée un jour de mer agitée, lorsque les condi</w:t>
      </w:r>
      <w:r w:rsidR="008E53EB" w:rsidRPr="00275083">
        <w:rPr>
          <w:rFonts w:cstheme="minorHAnsi"/>
          <w:bCs/>
        </w:rPr>
        <w:t>tions météorologiques sont signi</w:t>
      </w:r>
      <w:r w:rsidRPr="00275083">
        <w:rPr>
          <w:rFonts w:cstheme="minorHAnsi"/>
          <w:bCs/>
        </w:rPr>
        <w:t xml:space="preserve">ficatives.   </w:t>
      </w:r>
    </w:p>
    <w:p w:rsidR="00D02C21" w:rsidRPr="00275083" w:rsidRDefault="00870349"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rFonts w:cstheme="minorHAnsi"/>
          <w:bCs/>
        </w:rPr>
      </w:pPr>
      <w:r w:rsidRPr="00275083">
        <w:rPr>
          <w:rFonts w:cstheme="minorHAnsi"/>
          <w:bCs/>
        </w:rPr>
        <w:t>Le  constat  établi  le 11 Décembre 2017  pour déterminer la limite des plus hautes eaux  ne peut</w:t>
      </w:r>
      <w:r w:rsidR="005B4B38" w:rsidRPr="00275083">
        <w:rPr>
          <w:rFonts w:cstheme="minorHAnsi"/>
          <w:bCs/>
        </w:rPr>
        <w:t xml:space="preserve"> donc </w:t>
      </w:r>
      <w:r w:rsidRPr="00275083">
        <w:rPr>
          <w:rFonts w:cstheme="minorHAnsi"/>
          <w:bCs/>
        </w:rPr>
        <w:t xml:space="preserve"> être contesté au motif de conditions météorologiques « exceptionnelles »</w:t>
      </w:r>
      <w:r w:rsidR="005B4B38" w:rsidRPr="00275083">
        <w:rPr>
          <w:rFonts w:cstheme="minorHAnsi"/>
          <w:bCs/>
        </w:rPr>
        <w:t xml:space="preserve"> et doit être retenu.</w:t>
      </w:r>
    </w:p>
    <w:p w:rsidR="001A1D2E" w:rsidRPr="00275083" w:rsidRDefault="001A1D2E" w:rsidP="001A1D2E">
      <w:pPr>
        <w:pStyle w:val="Paragraphedeliste"/>
        <w:widowControl w:val="0"/>
        <w:suppressAutoHyphens/>
        <w:spacing w:after="0" w:line="240" w:lineRule="auto"/>
        <w:ind w:left="1065"/>
        <w:jc w:val="both"/>
        <w:rPr>
          <w:bCs/>
        </w:rPr>
      </w:pPr>
    </w:p>
    <w:p w:rsidR="001A1D2E" w:rsidRPr="00275083" w:rsidRDefault="001A1D2E" w:rsidP="001A1D2E">
      <w:pPr>
        <w:pStyle w:val="Paragraphedeliste"/>
        <w:widowControl w:val="0"/>
        <w:suppressAutoHyphens/>
        <w:spacing w:after="0" w:line="240" w:lineRule="auto"/>
        <w:ind w:left="1065"/>
        <w:jc w:val="both"/>
        <w:rPr>
          <w:bCs/>
          <w:u w:val="single"/>
        </w:rPr>
      </w:pPr>
    </w:p>
    <w:p w:rsidR="00275083" w:rsidRDefault="00FE0902" w:rsidP="00275083">
      <w:pPr>
        <w:widowControl w:val="0"/>
        <w:pBdr>
          <w:top w:val="single" w:sz="18" w:space="1" w:color="auto"/>
          <w:left w:val="single" w:sz="18" w:space="4" w:color="auto"/>
          <w:bottom w:val="single" w:sz="18" w:space="1" w:color="auto"/>
          <w:right w:val="single" w:sz="18" w:space="4" w:color="auto"/>
        </w:pBdr>
        <w:suppressAutoHyphens/>
        <w:spacing w:after="0" w:line="240" w:lineRule="auto"/>
        <w:jc w:val="both"/>
        <w:rPr>
          <w:bCs/>
        </w:rPr>
      </w:pPr>
      <w:r w:rsidRPr="00275083">
        <w:rPr>
          <w:b/>
          <w:bCs/>
          <w:u w:val="single"/>
        </w:rPr>
        <w:t>OBSERVATION</w:t>
      </w:r>
      <w:r w:rsidR="005B4B38" w:rsidRPr="00275083">
        <w:rPr>
          <w:b/>
          <w:bCs/>
          <w:u w:val="single"/>
        </w:rPr>
        <w:t xml:space="preserve"> </w:t>
      </w:r>
      <w:proofErr w:type="gramStart"/>
      <w:r w:rsidR="005B4B38" w:rsidRPr="00275083">
        <w:rPr>
          <w:b/>
          <w:bCs/>
          <w:u w:val="single"/>
        </w:rPr>
        <w:t>2 .</w:t>
      </w:r>
      <w:proofErr w:type="gramEnd"/>
      <w:r w:rsidR="001A1D2E" w:rsidRPr="00275083">
        <w:rPr>
          <w:bCs/>
        </w:rPr>
        <w:t xml:space="preserve"> La limite du DPM coupe en deux un bâtiment. Des </w:t>
      </w:r>
      <w:r w:rsidR="005B4B38" w:rsidRPr="00275083">
        <w:rPr>
          <w:bCs/>
        </w:rPr>
        <w:t xml:space="preserve">demandes </w:t>
      </w:r>
      <w:r w:rsidR="001A1D2E" w:rsidRPr="00275083">
        <w:rPr>
          <w:bCs/>
        </w:rPr>
        <w:t xml:space="preserve"> ont été formulées </w:t>
      </w:r>
      <w:r w:rsidR="005B4B38" w:rsidRPr="00275083">
        <w:rPr>
          <w:bCs/>
        </w:rPr>
        <w:t xml:space="preserve">  </w:t>
      </w:r>
      <w:r w:rsidR="001A1D2E" w:rsidRPr="00275083">
        <w:rPr>
          <w:bCs/>
        </w:rPr>
        <w:t xml:space="preserve"> afin que l’intégrité du bâtiment soit préservée hors DPM.</w:t>
      </w:r>
    </w:p>
    <w:p w:rsidR="004D0911" w:rsidRDefault="004D0911" w:rsidP="00275083">
      <w:pPr>
        <w:widowControl w:val="0"/>
        <w:suppressAutoHyphens/>
        <w:spacing w:after="0" w:line="240" w:lineRule="auto"/>
        <w:jc w:val="both"/>
        <w:rPr>
          <w:b/>
          <w:bCs/>
          <w:u w:val="single"/>
        </w:rPr>
      </w:pPr>
    </w:p>
    <w:p w:rsidR="007E754A" w:rsidRPr="00275083" w:rsidRDefault="001A1D2E" w:rsidP="00275083">
      <w:pPr>
        <w:widowControl w:val="0"/>
        <w:suppressAutoHyphens/>
        <w:spacing w:after="0" w:line="240" w:lineRule="auto"/>
        <w:jc w:val="both"/>
        <w:rPr>
          <w:bCs/>
        </w:rPr>
      </w:pPr>
      <w:r w:rsidRPr="00275083">
        <w:rPr>
          <w:b/>
          <w:bCs/>
          <w:u w:val="single"/>
        </w:rPr>
        <w:t>Réponse de la DDTM</w:t>
      </w:r>
    </w:p>
    <w:p w:rsidR="007E754A" w:rsidRPr="004D0911" w:rsidRDefault="007E754A" w:rsidP="005B4B38">
      <w:pPr>
        <w:pStyle w:val="NormalWeb"/>
        <w:spacing w:after="0"/>
        <w:jc w:val="both"/>
        <w:rPr>
          <w:rFonts w:ascii="Georgia" w:hAnsi="Georgia"/>
          <w:sz w:val="22"/>
          <w:szCs w:val="22"/>
        </w:rPr>
      </w:pPr>
      <w:r w:rsidRPr="004D0911">
        <w:rPr>
          <w:rFonts w:ascii="Georgia" w:hAnsi="Georgia"/>
          <w:sz w:val="22"/>
          <w:szCs w:val="22"/>
        </w:rPr>
        <w:t>Lors de la réunion sur site en date du 06 février 2019, la DDTM13 a présenté les différents points de repère identifiés sur le terrain en correspondance avec les références qui ont conduit à proposer la limite et les justifications historiques versées au dossier d'enquête publique.</w:t>
      </w:r>
    </w:p>
    <w:p w:rsidR="007E754A" w:rsidRPr="004D0911" w:rsidRDefault="007E754A" w:rsidP="005B4B38">
      <w:pPr>
        <w:pStyle w:val="NormalWeb"/>
        <w:spacing w:after="0"/>
        <w:jc w:val="both"/>
        <w:rPr>
          <w:rFonts w:ascii="Georgia" w:hAnsi="Georgia"/>
          <w:sz w:val="22"/>
          <w:szCs w:val="22"/>
        </w:rPr>
      </w:pPr>
      <w:r w:rsidRPr="004D0911">
        <w:rPr>
          <w:rFonts w:ascii="Georgia" w:hAnsi="Georgia"/>
          <w:sz w:val="22"/>
          <w:szCs w:val="22"/>
        </w:rPr>
        <w:t xml:space="preserve">Le commissaire enquêteur relève dans ses observations que « La limite du </w:t>
      </w:r>
      <w:r w:rsidR="00DF2BE5" w:rsidRPr="004D0911">
        <w:rPr>
          <w:rFonts w:ascii="Georgia" w:hAnsi="Georgia"/>
          <w:sz w:val="22"/>
          <w:szCs w:val="22"/>
        </w:rPr>
        <w:t>DPM coupe en deux un bâtiment »</w:t>
      </w:r>
      <w:r w:rsidRPr="004D0911">
        <w:rPr>
          <w:rFonts w:ascii="Georgia" w:hAnsi="Georgia"/>
          <w:sz w:val="22"/>
          <w:szCs w:val="22"/>
        </w:rPr>
        <w:t xml:space="preserve">. Des observations ont été formulées à ce sujet afin que l’intégrité du bâtiment soit préservée hors DPM. ». </w:t>
      </w:r>
    </w:p>
    <w:p w:rsidR="007E754A" w:rsidRPr="004D0911" w:rsidRDefault="007E754A" w:rsidP="005B4B38">
      <w:pPr>
        <w:pStyle w:val="NormalWeb"/>
        <w:spacing w:after="0"/>
        <w:jc w:val="both"/>
        <w:rPr>
          <w:rFonts w:ascii="Georgia" w:hAnsi="Georgia"/>
          <w:sz w:val="22"/>
          <w:szCs w:val="22"/>
        </w:rPr>
      </w:pPr>
      <w:r w:rsidRPr="004D0911">
        <w:rPr>
          <w:rFonts w:ascii="Georgia" w:hAnsi="Georgia"/>
          <w:sz w:val="22"/>
          <w:szCs w:val="22"/>
        </w:rPr>
        <w:t xml:space="preserve">Il s’agit du bâtiment </w:t>
      </w:r>
      <w:r w:rsidRPr="004D0911">
        <w:rPr>
          <w:rFonts w:ascii="Georgia" w:hAnsi="Georgia"/>
          <w:sz w:val="22"/>
          <w:szCs w:val="22"/>
          <w:u w:val="single"/>
        </w:rPr>
        <w:t>de la société hôtelière du Palm Beach dont les propriétaires interrogent l’enquête sur la prise en compte des documents concernant l’évolution de la zone et l’impact de cette limite du DPM sur l’activité de l’hôtel. Le commissaire enquêteur porte cette interrogation.</w:t>
      </w:r>
    </w:p>
    <w:p w:rsidR="007E754A" w:rsidRPr="004D0911" w:rsidRDefault="007E754A" w:rsidP="005B4B38">
      <w:pPr>
        <w:pStyle w:val="NormalWeb"/>
        <w:spacing w:after="0"/>
        <w:jc w:val="both"/>
        <w:rPr>
          <w:rFonts w:ascii="Georgia" w:hAnsi="Georgia"/>
          <w:sz w:val="22"/>
          <w:szCs w:val="22"/>
        </w:rPr>
      </w:pPr>
      <w:r w:rsidRPr="004D0911">
        <w:rPr>
          <w:rFonts w:ascii="Georgia" w:hAnsi="Georgia"/>
          <w:sz w:val="22"/>
          <w:szCs w:val="22"/>
        </w:rPr>
        <w:t>La zone correspondante au détour du bâtiment du « NH Hôtel » a fait l'objet d'une superposition entre les limites historiques (document de récolement de 1979 précisant la limite du DPM apparaissant en pointillé pour la partie couverte par le bâti) et celle relative au constat des plus hautes eaux établi dans des conditions météorologiques significatives du 11 décembre 2017.</w:t>
      </w:r>
    </w:p>
    <w:p w:rsidR="007E754A" w:rsidRPr="004D0911" w:rsidRDefault="007E754A" w:rsidP="005B4B38">
      <w:pPr>
        <w:pStyle w:val="NormalWeb"/>
        <w:spacing w:after="0"/>
        <w:jc w:val="both"/>
        <w:rPr>
          <w:rFonts w:ascii="Georgia" w:hAnsi="Georgia"/>
          <w:sz w:val="22"/>
          <w:szCs w:val="22"/>
        </w:rPr>
      </w:pPr>
      <w:r w:rsidRPr="004D0911">
        <w:rPr>
          <w:rFonts w:ascii="Georgia" w:hAnsi="Georgia"/>
          <w:sz w:val="22"/>
          <w:szCs w:val="22"/>
        </w:rPr>
        <w:t xml:space="preserve">En effet l'article R2211-5 du CGPPP prévoit que les procédés scientifiques auxquels il est recouru pour la délimitation sont « les traitements de données topographiques, météorologiques, marégraphiques, </w:t>
      </w:r>
      <w:proofErr w:type="spellStart"/>
      <w:r w:rsidRPr="004D0911">
        <w:rPr>
          <w:rFonts w:ascii="Georgia" w:hAnsi="Georgia"/>
          <w:sz w:val="22"/>
          <w:szCs w:val="22"/>
        </w:rPr>
        <w:t>houlographiques</w:t>
      </w:r>
      <w:proofErr w:type="spellEnd"/>
      <w:r w:rsidRPr="004D0911">
        <w:rPr>
          <w:rFonts w:ascii="Georgia" w:hAnsi="Georgia"/>
          <w:sz w:val="22"/>
          <w:szCs w:val="22"/>
        </w:rPr>
        <w:t>, morpho-sédimentaires, botaniques, zoologiques, bathymétriques, photographiques, géographiques, satellitaires ou historiques. » sans que soient nécessaires d'avoir recours à l'ensemble de ces procédés.</w:t>
      </w:r>
    </w:p>
    <w:p w:rsidR="007E754A" w:rsidRPr="004D0911" w:rsidRDefault="007E754A" w:rsidP="005B4B38">
      <w:pPr>
        <w:pStyle w:val="NormalWeb"/>
        <w:spacing w:after="0"/>
        <w:jc w:val="both"/>
        <w:rPr>
          <w:rFonts w:ascii="Georgia" w:hAnsi="Georgia"/>
          <w:sz w:val="22"/>
          <w:szCs w:val="22"/>
        </w:rPr>
      </w:pPr>
      <w:r w:rsidRPr="004D0911">
        <w:rPr>
          <w:rFonts w:ascii="Georgia" w:hAnsi="Georgia"/>
          <w:sz w:val="22"/>
          <w:szCs w:val="22"/>
        </w:rPr>
        <w:t>Pour cette partie les données météorologiques, photographiques, et historiques ont été mobilisées.</w:t>
      </w:r>
    </w:p>
    <w:p w:rsidR="007E754A" w:rsidRPr="004D0911" w:rsidRDefault="007E754A" w:rsidP="005B4B38">
      <w:pPr>
        <w:pStyle w:val="NormalWeb"/>
        <w:spacing w:after="0"/>
        <w:jc w:val="both"/>
        <w:rPr>
          <w:rFonts w:ascii="Georgia" w:hAnsi="Georgia"/>
          <w:color w:val="FF0000"/>
          <w:sz w:val="22"/>
          <w:szCs w:val="22"/>
        </w:rPr>
      </w:pPr>
      <w:r w:rsidRPr="004D0911">
        <w:rPr>
          <w:rFonts w:ascii="Georgia" w:hAnsi="Georgia"/>
          <w:sz w:val="22"/>
          <w:szCs w:val="22"/>
        </w:rPr>
        <w:t xml:space="preserve">Les analyses des vues aériennes de l'époque post-construction de l'hôtel </w:t>
      </w:r>
      <w:r w:rsidR="00FE0902" w:rsidRPr="004D0911">
        <w:rPr>
          <w:rFonts w:ascii="Georgia" w:hAnsi="Georgia"/>
          <w:sz w:val="22"/>
          <w:szCs w:val="22"/>
        </w:rPr>
        <w:t>révèlent</w:t>
      </w:r>
      <w:r w:rsidRPr="004D0911">
        <w:rPr>
          <w:rFonts w:ascii="Georgia" w:hAnsi="Georgia"/>
          <w:sz w:val="22"/>
          <w:szCs w:val="22"/>
        </w:rPr>
        <w:t xml:space="preserve"> un découpage conforme au procès verbal de récolement de 1979 (annexe 2).</w:t>
      </w:r>
    </w:p>
    <w:p w:rsidR="007105E2" w:rsidRPr="00275083" w:rsidRDefault="007105E2" w:rsidP="005B4B38">
      <w:pPr>
        <w:pStyle w:val="NormalWeb"/>
        <w:spacing w:after="0"/>
        <w:jc w:val="both"/>
        <w:rPr>
          <w:color w:val="FF0000"/>
          <w:sz w:val="22"/>
          <w:szCs w:val="22"/>
        </w:rPr>
      </w:pPr>
      <w:r w:rsidRPr="00275083">
        <w:rPr>
          <w:noProof/>
          <w:color w:val="FF0000"/>
          <w:sz w:val="22"/>
          <w:szCs w:val="22"/>
        </w:rPr>
        <w:lastRenderedPageBreak/>
        <w:drawing>
          <wp:inline distT="0" distB="0" distL="0" distR="0">
            <wp:extent cx="5760720" cy="4181051"/>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4181051"/>
                    </a:xfrm>
                    <a:prstGeom prst="rect">
                      <a:avLst/>
                    </a:prstGeom>
                    <a:noFill/>
                    <a:ln w="9525">
                      <a:noFill/>
                      <a:miter lim="800000"/>
                      <a:headEnd/>
                      <a:tailEnd/>
                    </a:ln>
                  </pic:spPr>
                </pic:pic>
              </a:graphicData>
            </a:graphic>
          </wp:inline>
        </w:drawing>
      </w: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4D0911" w:rsidRDefault="004D0911" w:rsidP="005B4B38">
      <w:pPr>
        <w:pStyle w:val="NormalWeb"/>
        <w:spacing w:after="0"/>
        <w:jc w:val="both"/>
        <w:rPr>
          <w:rFonts w:ascii="Georgia" w:hAnsi="Georgia"/>
          <w:sz w:val="22"/>
          <w:szCs w:val="22"/>
        </w:rPr>
      </w:pPr>
    </w:p>
    <w:p w:rsidR="004D0911" w:rsidRDefault="004D0911" w:rsidP="005B4B38">
      <w:pPr>
        <w:pStyle w:val="NormalWeb"/>
        <w:spacing w:after="0"/>
        <w:jc w:val="both"/>
        <w:rPr>
          <w:rFonts w:ascii="Georgia" w:hAnsi="Georgia"/>
          <w:sz w:val="22"/>
          <w:szCs w:val="22"/>
        </w:rPr>
      </w:pPr>
    </w:p>
    <w:p w:rsidR="007E754A" w:rsidRPr="004D0911" w:rsidRDefault="007E754A" w:rsidP="005B4B38">
      <w:pPr>
        <w:pStyle w:val="NormalWeb"/>
        <w:spacing w:after="0"/>
        <w:jc w:val="both"/>
        <w:rPr>
          <w:rFonts w:ascii="Georgia" w:hAnsi="Georgia"/>
          <w:sz w:val="22"/>
          <w:szCs w:val="22"/>
        </w:rPr>
      </w:pPr>
      <w:r w:rsidRPr="004D0911">
        <w:rPr>
          <w:rFonts w:ascii="Georgia" w:hAnsi="Georgia"/>
          <w:sz w:val="22"/>
          <w:szCs w:val="22"/>
        </w:rPr>
        <w:lastRenderedPageBreak/>
        <w:t xml:space="preserve">Le document remis par les représentants de la SOPROGIM lors de la visite du 06 février 2019 et concernant le« NH Hôtel » comprend un lot de photographies aériennes et une vue depuis le plan d'eau (annexe 3) qui attestent du découpage du bâtiment et de ses caractéristiques au droit de la partie plage. En particulier la construction apparente sur pilotis et le stationnement d'équipements nautiques en </w:t>
      </w:r>
      <w:proofErr w:type="spellStart"/>
      <w:r w:rsidRPr="004D0911">
        <w:rPr>
          <w:rFonts w:ascii="Georgia" w:hAnsi="Georgia"/>
          <w:sz w:val="22"/>
          <w:szCs w:val="22"/>
        </w:rPr>
        <w:t>rez</w:t>
      </w:r>
      <w:proofErr w:type="spellEnd"/>
      <w:r w:rsidRPr="004D0911">
        <w:rPr>
          <w:rFonts w:ascii="Georgia" w:hAnsi="Georgia"/>
          <w:sz w:val="22"/>
          <w:szCs w:val="22"/>
        </w:rPr>
        <w:t xml:space="preserve"> de plage témoignent de la possibilité d'une libre circulation d'eau sous la partie couverte du bâtiment, celui-ci étant en surplomb de la plage. </w:t>
      </w:r>
    </w:p>
    <w:p w:rsidR="007105E2" w:rsidRPr="00275083" w:rsidRDefault="007105E2" w:rsidP="005B4B38">
      <w:pPr>
        <w:pStyle w:val="NormalWeb"/>
        <w:spacing w:after="0"/>
        <w:jc w:val="both"/>
        <w:rPr>
          <w:sz w:val="22"/>
          <w:szCs w:val="22"/>
        </w:rPr>
      </w:pPr>
      <w:r w:rsidRPr="00275083">
        <w:rPr>
          <w:noProof/>
          <w:sz w:val="22"/>
          <w:szCs w:val="22"/>
        </w:rPr>
        <w:drawing>
          <wp:inline distT="0" distB="0" distL="0" distR="0">
            <wp:extent cx="5760720" cy="405116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760720" cy="4051165"/>
                    </a:xfrm>
                    <a:prstGeom prst="rect">
                      <a:avLst/>
                    </a:prstGeom>
                    <a:noFill/>
                    <a:ln w="9525">
                      <a:noFill/>
                      <a:miter lim="800000"/>
                      <a:headEnd/>
                      <a:tailEnd/>
                    </a:ln>
                  </pic:spPr>
                </pic:pic>
              </a:graphicData>
            </a:graphic>
          </wp:inline>
        </w:drawing>
      </w:r>
    </w:p>
    <w:p w:rsidR="007105E2" w:rsidRPr="00275083" w:rsidRDefault="007105E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7E754A" w:rsidRPr="004D0911" w:rsidRDefault="007E754A" w:rsidP="005B4B38">
      <w:pPr>
        <w:pStyle w:val="NormalWeb"/>
        <w:spacing w:after="0"/>
        <w:jc w:val="both"/>
        <w:rPr>
          <w:rFonts w:ascii="Georgia" w:hAnsi="Georgia"/>
          <w:sz w:val="22"/>
          <w:szCs w:val="22"/>
        </w:rPr>
      </w:pPr>
      <w:r w:rsidRPr="004D0911">
        <w:rPr>
          <w:rFonts w:ascii="Georgia" w:hAnsi="Georgia"/>
          <w:sz w:val="22"/>
          <w:szCs w:val="22"/>
        </w:rPr>
        <w:lastRenderedPageBreak/>
        <w:t>La vue depuis la plage (annexe 4) et indiquée dans les pièces du permis d'aménager confirme la topographie naturelle du site sous le bâtiment et confirme que la limite naturelle « en pointillé » pass</w:t>
      </w:r>
      <w:r w:rsidR="007105E2" w:rsidRPr="004D0911">
        <w:rPr>
          <w:rFonts w:ascii="Georgia" w:hAnsi="Georgia"/>
          <w:sz w:val="22"/>
          <w:szCs w:val="22"/>
        </w:rPr>
        <w:t>e sous le bâtiment en surplomb.</w:t>
      </w:r>
    </w:p>
    <w:p w:rsidR="007105E2" w:rsidRPr="00275083" w:rsidRDefault="007105E2" w:rsidP="005B4B38">
      <w:pPr>
        <w:pStyle w:val="NormalWeb"/>
        <w:spacing w:after="0"/>
        <w:jc w:val="both"/>
        <w:rPr>
          <w:sz w:val="22"/>
          <w:szCs w:val="22"/>
        </w:rPr>
      </w:pPr>
      <w:r w:rsidRPr="00275083">
        <w:rPr>
          <w:noProof/>
          <w:sz w:val="22"/>
          <w:szCs w:val="22"/>
        </w:rPr>
        <w:drawing>
          <wp:inline distT="0" distB="0" distL="0" distR="0">
            <wp:extent cx="5760720" cy="4268559"/>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760720" cy="4268559"/>
                    </a:xfrm>
                    <a:prstGeom prst="rect">
                      <a:avLst/>
                    </a:prstGeom>
                    <a:noFill/>
                    <a:ln w="9525">
                      <a:noFill/>
                      <a:miter lim="800000"/>
                      <a:headEnd/>
                      <a:tailEnd/>
                    </a:ln>
                  </pic:spPr>
                </pic:pic>
              </a:graphicData>
            </a:graphic>
          </wp:inline>
        </w:drawing>
      </w:r>
    </w:p>
    <w:p w:rsidR="007105E2" w:rsidRPr="00275083" w:rsidRDefault="007105E2" w:rsidP="005B4B38">
      <w:pPr>
        <w:pStyle w:val="NormalWeb"/>
        <w:spacing w:after="0"/>
        <w:jc w:val="both"/>
        <w:rPr>
          <w:sz w:val="22"/>
          <w:szCs w:val="22"/>
        </w:rPr>
      </w:pPr>
    </w:p>
    <w:p w:rsidR="007105E2" w:rsidRPr="00275083" w:rsidRDefault="007105E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FE0902" w:rsidRPr="00275083" w:rsidRDefault="00FE0902" w:rsidP="005B4B38">
      <w:pPr>
        <w:pStyle w:val="NormalWeb"/>
        <w:spacing w:after="0"/>
        <w:jc w:val="both"/>
        <w:rPr>
          <w:sz w:val="22"/>
          <w:szCs w:val="22"/>
        </w:rPr>
      </w:pPr>
    </w:p>
    <w:p w:rsidR="007E754A" w:rsidRPr="004D0911" w:rsidRDefault="007E754A" w:rsidP="005B4B38">
      <w:pPr>
        <w:pStyle w:val="NormalWeb"/>
        <w:spacing w:after="0"/>
        <w:jc w:val="both"/>
        <w:rPr>
          <w:rFonts w:ascii="Georgia" w:hAnsi="Georgia"/>
          <w:sz w:val="22"/>
          <w:szCs w:val="22"/>
        </w:rPr>
      </w:pPr>
      <w:r w:rsidRPr="004D0911">
        <w:rPr>
          <w:rFonts w:ascii="Georgia" w:hAnsi="Georgia"/>
          <w:sz w:val="22"/>
          <w:szCs w:val="22"/>
        </w:rPr>
        <w:lastRenderedPageBreak/>
        <w:t>Lors des récents travaux d'aménagement réalisés en 2017, et lors du constat effectué sur site, le niveau des plus hautes eaux n'a pu être constaté sur cette partie en raison du nouveau caractère bâti suite aux aménagements réalisés ou en cours de réalisation.</w:t>
      </w:r>
    </w:p>
    <w:p w:rsidR="007E754A" w:rsidRPr="004D0911" w:rsidRDefault="007E754A" w:rsidP="005B4B38">
      <w:pPr>
        <w:pStyle w:val="NormalWeb"/>
        <w:spacing w:after="0"/>
        <w:jc w:val="both"/>
        <w:rPr>
          <w:rFonts w:ascii="Georgia" w:hAnsi="Georgia"/>
          <w:sz w:val="22"/>
          <w:szCs w:val="22"/>
        </w:rPr>
      </w:pPr>
      <w:r w:rsidRPr="004D0911">
        <w:rPr>
          <w:rFonts w:ascii="Georgia" w:hAnsi="Georgia"/>
          <w:i/>
          <w:iCs/>
          <w:sz w:val="22"/>
          <w:szCs w:val="22"/>
        </w:rPr>
        <w:t>La pertinence du tracé pour la seule section passant sous le bâtiment et correspondant à l'observation du public repose sur la confrontation entre les éléments de 1979 et les pièces photographiques versées au dossier.</w:t>
      </w:r>
    </w:p>
    <w:p w:rsidR="007E754A" w:rsidRPr="004D0911" w:rsidRDefault="007E754A" w:rsidP="005B4B38">
      <w:pPr>
        <w:pStyle w:val="NormalWeb"/>
        <w:spacing w:after="0"/>
        <w:jc w:val="both"/>
        <w:rPr>
          <w:rFonts w:ascii="Georgia" w:hAnsi="Georgia"/>
          <w:i/>
          <w:iCs/>
          <w:color w:val="FF0000"/>
          <w:sz w:val="22"/>
          <w:szCs w:val="22"/>
        </w:rPr>
      </w:pPr>
      <w:r w:rsidRPr="004D0911">
        <w:rPr>
          <w:rFonts w:ascii="Georgia" w:hAnsi="Georgia"/>
          <w:i/>
          <w:iCs/>
          <w:sz w:val="22"/>
          <w:szCs w:val="22"/>
        </w:rPr>
        <w:t>En raison des critères fonctionnels et des éléments de constat non définis sous le bâtiment, une modification de la limite peut être réétudiée sur la seule section bâtie ayant fait l’objet d’une autorisation de construire (</w:t>
      </w:r>
      <w:proofErr w:type="spellStart"/>
      <w:r w:rsidRPr="004D0911">
        <w:rPr>
          <w:rFonts w:ascii="Georgia" w:hAnsi="Georgia"/>
          <w:i/>
          <w:iCs/>
          <w:sz w:val="22"/>
          <w:szCs w:val="22"/>
        </w:rPr>
        <w:t>cf</w:t>
      </w:r>
      <w:proofErr w:type="spellEnd"/>
      <w:r w:rsidRPr="004D0911">
        <w:rPr>
          <w:rFonts w:ascii="Georgia" w:hAnsi="Georgia"/>
          <w:i/>
          <w:iCs/>
          <w:sz w:val="22"/>
          <w:szCs w:val="22"/>
        </w:rPr>
        <w:t xml:space="preserve"> dessin sur annexe 5).</w:t>
      </w:r>
    </w:p>
    <w:p w:rsidR="007105E2" w:rsidRPr="00275083" w:rsidRDefault="007105E2" w:rsidP="005B4B38">
      <w:pPr>
        <w:pStyle w:val="NormalWeb"/>
        <w:spacing w:after="0"/>
        <w:jc w:val="both"/>
        <w:rPr>
          <w:i/>
          <w:iCs/>
          <w:color w:val="FF0000"/>
          <w:sz w:val="22"/>
          <w:szCs w:val="22"/>
        </w:rPr>
      </w:pPr>
      <w:r w:rsidRPr="00275083">
        <w:rPr>
          <w:i/>
          <w:iCs/>
          <w:noProof/>
          <w:color w:val="FF0000"/>
          <w:sz w:val="22"/>
          <w:szCs w:val="22"/>
        </w:rPr>
        <w:drawing>
          <wp:inline distT="0" distB="0" distL="0" distR="0">
            <wp:extent cx="5760720" cy="421820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760720" cy="4218200"/>
                    </a:xfrm>
                    <a:prstGeom prst="rect">
                      <a:avLst/>
                    </a:prstGeom>
                    <a:noFill/>
                    <a:ln w="9525">
                      <a:noFill/>
                      <a:miter lim="800000"/>
                      <a:headEnd/>
                      <a:tailEnd/>
                    </a:ln>
                  </pic:spPr>
                </pic:pic>
              </a:graphicData>
            </a:graphic>
          </wp:inline>
        </w:drawing>
      </w:r>
    </w:p>
    <w:p w:rsidR="001A1D2E" w:rsidRPr="00275083" w:rsidRDefault="001A1D2E" w:rsidP="00DF2BE5">
      <w:pPr>
        <w:rPr>
          <w:bCs/>
        </w:rPr>
      </w:pPr>
    </w:p>
    <w:p w:rsidR="00DF2BE5" w:rsidRPr="00275083" w:rsidRDefault="00AE6120"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pPr>
      <w:r w:rsidRPr="00275083">
        <w:rPr>
          <w:b/>
          <w:bCs/>
          <w:u w:val="single"/>
        </w:rPr>
        <w:t>Analyse et avis du commissaire enquêteur</w:t>
      </w:r>
      <w:r w:rsidR="00DF2BE5" w:rsidRPr="00275083">
        <w:rPr>
          <w:b/>
          <w:bCs/>
        </w:rPr>
        <w:t xml:space="preserve">  </w:t>
      </w:r>
      <w:r w:rsidR="00476C4D" w:rsidRPr="00275083">
        <w:rPr>
          <w:bCs/>
        </w:rPr>
        <w:t>Une partie de</w:t>
      </w:r>
      <w:r w:rsidR="00DF2BE5" w:rsidRPr="00275083">
        <w:rPr>
          <w:b/>
          <w:bCs/>
        </w:rPr>
        <w:t xml:space="preserve"> </w:t>
      </w:r>
      <w:r w:rsidR="00476C4D" w:rsidRPr="00275083">
        <w:rPr>
          <w:bCs/>
        </w:rPr>
        <w:t>l</w:t>
      </w:r>
      <w:r w:rsidR="00DF2BE5" w:rsidRPr="00275083">
        <w:rPr>
          <w:bCs/>
        </w:rPr>
        <w:t xml:space="preserve">a limite du  domaine public maritime figurant en annexe au procès verbal </w:t>
      </w:r>
      <w:r w:rsidR="00476C4D" w:rsidRPr="00275083">
        <w:t xml:space="preserve"> </w:t>
      </w:r>
      <w:r w:rsidR="00DF2BE5" w:rsidRPr="00275083">
        <w:t xml:space="preserve">d’achèvement des travaux d’endigage </w:t>
      </w:r>
      <w:r w:rsidR="00C20BC2" w:rsidRPr="00275083">
        <w:t xml:space="preserve">lors de </w:t>
      </w:r>
      <w:r w:rsidR="00DF2BE5" w:rsidRPr="00275083">
        <w:t xml:space="preserve"> </w:t>
      </w:r>
      <w:r w:rsidR="00C20BC2" w:rsidRPr="00275083">
        <w:t xml:space="preserve"> l</w:t>
      </w:r>
      <w:r w:rsidR="00DF2BE5" w:rsidRPr="00275083">
        <w:t xml:space="preserve">a construction de l’hôtel Palm Beach, établi le 15 Janvier 1979 </w:t>
      </w:r>
      <w:r w:rsidR="00C20BC2" w:rsidRPr="00275083">
        <w:t xml:space="preserve">, </w:t>
      </w:r>
      <w:r w:rsidR="00DF2BE5" w:rsidRPr="00275083">
        <w:t xml:space="preserve"> </w:t>
      </w:r>
      <w:r w:rsidR="00476C4D" w:rsidRPr="00275083">
        <w:t>se situe dans l’emprise du bâtiment de l’hôtel, ce qui peut paraitre étonnant. Mais à cette date, le 1</w:t>
      </w:r>
      <w:r w:rsidR="00476C4D" w:rsidRPr="00275083">
        <w:rPr>
          <w:vertAlign w:val="superscript"/>
        </w:rPr>
        <w:t>er</w:t>
      </w:r>
      <w:r w:rsidR="00476C4D" w:rsidRPr="00275083">
        <w:t xml:space="preserve"> étage était  construit sur pilotis   </w:t>
      </w:r>
      <w:r w:rsidR="00DF2BE5" w:rsidRPr="00275083">
        <w:t xml:space="preserve"> </w:t>
      </w:r>
      <w:r w:rsidR="00476C4D" w:rsidRPr="00275083">
        <w:t xml:space="preserve">laissant  ainsi </w:t>
      </w:r>
      <w:r w:rsidR="00DF2BE5" w:rsidRPr="00275083">
        <w:t xml:space="preserve"> le libre passage de</w:t>
      </w:r>
      <w:r w:rsidR="00476C4D" w:rsidRPr="00275083">
        <w:t>s</w:t>
      </w:r>
      <w:r w:rsidR="00DF2BE5" w:rsidRPr="00275083">
        <w:t xml:space="preserve"> eaux</w:t>
      </w:r>
      <w:r w:rsidR="00476C4D" w:rsidRPr="00275083">
        <w:t>.</w:t>
      </w:r>
    </w:p>
    <w:p w:rsidR="00476C4D" w:rsidRPr="00275083" w:rsidRDefault="00476C4D"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pPr>
      <w:r w:rsidRPr="00275083">
        <w:t xml:space="preserve">Depuis cette limite n’a jamais été </w:t>
      </w:r>
      <w:r w:rsidR="00C56C74" w:rsidRPr="00275083">
        <w:t xml:space="preserve">entérinée et divers travaux ont été entrepris dont la fermeture des espaces   du </w:t>
      </w:r>
      <w:proofErr w:type="spellStart"/>
      <w:r w:rsidR="00C56C74" w:rsidRPr="00275083">
        <w:t>rez</w:t>
      </w:r>
      <w:proofErr w:type="spellEnd"/>
      <w:r w:rsidR="00C56C74" w:rsidRPr="00275083">
        <w:t xml:space="preserve"> de chaussée  pour création de locaux.</w:t>
      </w:r>
    </w:p>
    <w:p w:rsidR="00C56C74" w:rsidRPr="00275083" w:rsidRDefault="00C56C74"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pPr>
      <w:r w:rsidRPr="00275083">
        <w:t xml:space="preserve">Aujourd’hui il  est évident que les plus hautes eaux ne se déverseront pas à l’intérieur du bâtiment  et confirmer  la limite </w:t>
      </w:r>
      <w:r w:rsidR="00C20BC2" w:rsidRPr="00275083">
        <w:t>envisagée en 1979, en igno</w:t>
      </w:r>
      <w:r w:rsidR="004356D2" w:rsidRPr="00275083">
        <w:t>rant</w:t>
      </w:r>
      <w:r w:rsidR="00C20BC2" w:rsidRPr="00275083">
        <w:t xml:space="preserve"> cette réalité serait aberrant.</w:t>
      </w:r>
    </w:p>
    <w:p w:rsidR="00A83E5A" w:rsidRPr="00275083" w:rsidRDefault="00C20BC2"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pPr>
      <w:r w:rsidRPr="00275083">
        <w:lastRenderedPageBreak/>
        <w:t xml:space="preserve">De plus on imagine mal le droit </w:t>
      </w:r>
      <w:r w:rsidR="00A83E5A" w:rsidRPr="00275083">
        <w:t>applicable</w:t>
      </w:r>
      <w:r w:rsidRPr="00275083">
        <w:t xml:space="preserve"> à un  local </w:t>
      </w:r>
      <w:r w:rsidR="00A83E5A" w:rsidRPr="00275083">
        <w:t xml:space="preserve"> soumis à un double régime : celui de la pleine propriété et, </w:t>
      </w:r>
      <w:r w:rsidRPr="00275083">
        <w:t xml:space="preserve"> sur </w:t>
      </w:r>
      <w:r w:rsidR="00A83E5A" w:rsidRPr="00275083">
        <w:t>l</w:t>
      </w:r>
      <w:r w:rsidRPr="00275083">
        <w:t>e domaine public maritime</w:t>
      </w:r>
      <w:r w:rsidR="00A83E5A" w:rsidRPr="00275083">
        <w:t>,</w:t>
      </w:r>
      <w:r w:rsidRPr="00275083">
        <w:t xml:space="preserve"> </w:t>
      </w:r>
      <w:r w:rsidR="00A83E5A" w:rsidRPr="00275083">
        <w:t xml:space="preserve">celui d’une </w:t>
      </w:r>
      <w:r w:rsidRPr="00275083">
        <w:t xml:space="preserve"> Autorisation d’Occupation Temporaire</w:t>
      </w:r>
      <w:r w:rsidR="00A83E5A" w:rsidRPr="00275083">
        <w:t>.</w:t>
      </w:r>
    </w:p>
    <w:p w:rsidR="000D75E0" w:rsidRPr="00275083" w:rsidRDefault="00A83E5A"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pPr>
      <w:r w:rsidRPr="00275083">
        <w:t>En 1979 la question se posait d’ailleurs déjà</w:t>
      </w:r>
      <w:r w:rsidR="00315FEA" w:rsidRPr="00275083">
        <w:t>,</w:t>
      </w:r>
      <w:r w:rsidRPr="00275083">
        <w:t xml:space="preserve"> puisqu</w:t>
      </w:r>
      <w:r w:rsidR="006D1109" w:rsidRPr="00275083">
        <w:t xml:space="preserve">e, si la limite figurant en annexe au PV d’achèvement des travaux d’endigage  avait été officialisée, une partie de l’hôtel aurait été </w:t>
      </w:r>
      <w:r w:rsidRPr="00275083">
        <w:t xml:space="preserve"> fondée dans le domaine public maritime</w:t>
      </w:r>
      <w:r w:rsidR="006D1109" w:rsidRPr="00275083">
        <w:t xml:space="preserve"> ainsi délimité.</w:t>
      </w:r>
      <w:r w:rsidRPr="00275083">
        <w:t xml:space="preserve"> </w:t>
      </w:r>
    </w:p>
    <w:p w:rsidR="00476C4D" w:rsidRPr="00275083" w:rsidRDefault="000D75E0"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pPr>
      <w:r w:rsidRPr="00275083">
        <w:t>Dans sa réponse la DDTM se montre disposée à réétudier</w:t>
      </w:r>
      <w:r w:rsidR="001F48C0" w:rsidRPr="00275083">
        <w:t xml:space="preserve">, « en raison des critères fonctionnels et des éléments de constat non définis sous le bâtiment » </w:t>
      </w:r>
      <w:r w:rsidRPr="00275083">
        <w:t>la délimitation du DPM</w:t>
      </w:r>
      <w:r w:rsidR="00967811" w:rsidRPr="00275083">
        <w:t xml:space="preserve"> </w:t>
      </w:r>
      <w:r w:rsidRPr="00275083">
        <w:t xml:space="preserve">sur la seule section bâtie ayant fait l’objet d’une autorisation de construire. Une </w:t>
      </w:r>
      <w:r w:rsidR="001F48C0" w:rsidRPr="00275083">
        <w:t xml:space="preserve">explicitation de cette </w:t>
      </w:r>
      <w:r w:rsidRPr="00275083">
        <w:t xml:space="preserve">nouvelle proposition de délimitation sur plan  aurait été </w:t>
      </w:r>
      <w:r w:rsidR="001F48C0" w:rsidRPr="00275083">
        <w:t>bienvenue, mais, en cohérence avec les termes employés, cette délimitation ne peut que se confondre avec les façades du bâtiment de l’hôtel.</w:t>
      </w:r>
      <w:r w:rsidRPr="00275083">
        <w:t xml:space="preserve"> </w:t>
      </w:r>
    </w:p>
    <w:p w:rsidR="001A1D2E" w:rsidRPr="00275083" w:rsidRDefault="001A1D2E" w:rsidP="001A1D2E">
      <w:pPr>
        <w:rPr>
          <w:bCs/>
        </w:rPr>
      </w:pPr>
    </w:p>
    <w:p w:rsidR="001A1D2E" w:rsidRPr="00275083" w:rsidRDefault="001A1D2E" w:rsidP="001A1D2E">
      <w:pPr>
        <w:pStyle w:val="Paragraphedeliste"/>
        <w:rPr>
          <w:bCs/>
        </w:rPr>
      </w:pPr>
    </w:p>
    <w:p w:rsidR="001A1D2E" w:rsidRPr="00275083" w:rsidRDefault="00FE0902" w:rsidP="001A1D2E">
      <w:pPr>
        <w:widowControl w:val="0"/>
        <w:pBdr>
          <w:top w:val="single" w:sz="18" w:space="1" w:color="auto"/>
          <w:left w:val="single" w:sz="18" w:space="4" w:color="auto"/>
          <w:bottom w:val="single" w:sz="18" w:space="1" w:color="auto"/>
          <w:right w:val="single" w:sz="18" w:space="4" w:color="auto"/>
        </w:pBdr>
        <w:suppressAutoHyphens/>
        <w:spacing w:after="0" w:line="240" w:lineRule="auto"/>
        <w:jc w:val="both"/>
        <w:rPr>
          <w:bCs/>
        </w:rPr>
      </w:pPr>
      <w:r w:rsidRPr="00275083">
        <w:rPr>
          <w:b/>
          <w:bCs/>
          <w:u w:val="single"/>
        </w:rPr>
        <w:t>OBSERVATION</w:t>
      </w:r>
      <w:r w:rsidR="00DF2BE5" w:rsidRPr="00275083">
        <w:rPr>
          <w:b/>
          <w:bCs/>
          <w:u w:val="single"/>
        </w:rPr>
        <w:t xml:space="preserve"> 3</w:t>
      </w:r>
      <w:r w:rsidR="00DF2BE5" w:rsidRPr="00275083">
        <w:rPr>
          <w:bCs/>
        </w:rPr>
        <w:t xml:space="preserve"> </w:t>
      </w:r>
      <w:r w:rsidR="001A1D2E" w:rsidRPr="00275083">
        <w:rPr>
          <w:bCs/>
        </w:rPr>
        <w:t>Les photos sont insuffisantes (certaines zones n’étant pas visibles) et non probantes (l’ensemble des photos ne permettant pas de constater à quel niveau l’eau s’est vraiment arrêtée)</w:t>
      </w:r>
    </w:p>
    <w:p w:rsidR="001A1D2E" w:rsidRPr="00275083" w:rsidRDefault="001A1D2E" w:rsidP="001A1D2E">
      <w:pPr>
        <w:pStyle w:val="Paragraphedeliste"/>
        <w:rPr>
          <w:bCs/>
        </w:rPr>
      </w:pPr>
    </w:p>
    <w:p w:rsidR="00B04FFE" w:rsidRPr="00275083" w:rsidRDefault="001A1D2E" w:rsidP="00D90D36">
      <w:pPr>
        <w:widowControl w:val="0"/>
        <w:suppressAutoHyphens/>
        <w:spacing w:after="0" w:line="240" w:lineRule="auto"/>
        <w:jc w:val="both"/>
        <w:rPr>
          <w:b/>
          <w:bCs/>
          <w:u w:val="single"/>
        </w:rPr>
      </w:pPr>
      <w:r w:rsidRPr="00275083">
        <w:rPr>
          <w:b/>
          <w:bCs/>
          <w:u w:val="single"/>
        </w:rPr>
        <w:t>Réponse de la DDTM</w:t>
      </w:r>
    </w:p>
    <w:p w:rsidR="00B04FFE" w:rsidRPr="004D0911" w:rsidRDefault="00B04FFE" w:rsidP="006D1109">
      <w:pPr>
        <w:pStyle w:val="NormalWeb"/>
        <w:spacing w:after="0"/>
        <w:jc w:val="both"/>
        <w:rPr>
          <w:rFonts w:ascii="Georgia" w:hAnsi="Georgia"/>
          <w:sz w:val="22"/>
          <w:szCs w:val="22"/>
        </w:rPr>
      </w:pPr>
      <w:r w:rsidRPr="004D0911">
        <w:rPr>
          <w:rFonts w:ascii="Georgia" w:hAnsi="Georgia" w:cs="Liberation Serif"/>
          <w:sz w:val="22"/>
          <w:szCs w:val="22"/>
          <w:u w:val="single"/>
        </w:rPr>
        <w:t xml:space="preserve">L'observation du public est la suivante : </w:t>
      </w:r>
      <w:r w:rsidRPr="004D0911">
        <w:rPr>
          <w:rFonts w:ascii="Georgia" w:hAnsi="Georgia" w:cs="Liberation Serif"/>
          <w:sz w:val="22"/>
          <w:szCs w:val="22"/>
        </w:rPr>
        <w:t>« Les photos sont insuffisantes (certaines zones n'étant pas visibles) et non probantes (l'ensemble des photos ne permettant pas de constater à quel niveau l'eau s'est vraiment arrêtée) ».</w:t>
      </w:r>
    </w:p>
    <w:p w:rsidR="00B04FFE" w:rsidRPr="004D0911" w:rsidRDefault="00B04FFE" w:rsidP="006D1109">
      <w:pPr>
        <w:pStyle w:val="NormalWeb"/>
        <w:spacing w:after="0"/>
        <w:jc w:val="both"/>
        <w:rPr>
          <w:rFonts w:ascii="Georgia" w:hAnsi="Georgia"/>
          <w:sz w:val="22"/>
          <w:szCs w:val="22"/>
        </w:rPr>
      </w:pPr>
      <w:r w:rsidRPr="004D0911">
        <w:rPr>
          <w:rFonts w:ascii="Georgia" w:hAnsi="Georgia" w:cs="Liberation Serif"/>
          <w:sz w:val="22"/>
          <w:szCs w:val="22"/>
        </w:rPr>
        <w:t>Cette observation relève de la forme et de la présentation des clichés apportés en complément par la DDTM13 suite à la visite sur site du 06 février 2019.</w:t>
      </w:r>
    </w:p>
    <w:p w:rsidR="00B04FFE" w:rsidRPr="004D0911" w:rsidRDefault="00B04FFE" w:rsidP="006D1109">
      <w:pPr>
        <w:pStyle w:val="NormalWeb"/>
        <w:spacing w:after="0"/>
        <w:jc w:val="both"/>
        <w:rPr>
          <w:rFonts w:ascii="Georgia" w:hAnsi="Georgia"/>
          <w:sz w:val="22"/>
          <w:szCs w:val="22"/>
        </w:rPr>
      </w:pPr>
      <w:r w:rsidRPr="004D0911">
        <w:rPr>
          <w:rFonts w:ascii="Georgia" w:hAnsi="Georgia" w:cs="Liberation Serif"/>
          <w:sz w:val="22"/>
          <w:szCs w:val="22"/>
        </w:rPr>
        <w:t>Les clichés les plus représentatifs ont été sélectionnés et effectués par des agents assermentés au titre du CGPPP, lors de la journée du 11 décembre 2017.</w:t>
      </w:r>
    </w:p>
    <w:p w:rsidR="00B04FFE" w:rsidRPr="004D0911" w:rsidRDefault="00B04FFE" w:rsidP="006D1109">
      <w:pPr>
        <w:pStyle w:val="NormalWeb"/>
        <w:spacing w:after="0"/>
        <w:jc w:val="both"/>
        <w:rPr>
          <w:rFonts w:ascii="Georgia" w:hAnsi="Georgia"/>
          <w:sz w:val="22"/>
          <w:szCs w:val="22"/>
        </w:rPr>
      </w:pPr>
      <w:r w:rsidRPr="004D0911">
        <w:rPr>
          <w:rFonts w:ascii="Georgia" w:hAnsi="Georgia" w:cs="Liberation Serif"/>
          <w:sz w:val="22"/>
          <w:szCs w:val="22"/>
        </w:rPr>
        <w:t>La DDTM13 dispose de plusieurs séries de clichés de manière non homogène pour l'ensemble des sections concernées.</w:t>
      </w:r>
    </w:p>
    <w:p w:rsidR="00B04FFE" w:rsidRPr="004D0911" w:rsidRDefault="00B04FFE" w:rsidP="006D1109">
      <w:pPr>
        <w:pStyle w:val="NormalWeb"/>
        <w:spacing w:after="0"/>
        <w:jc w:val="both"/>
        <w:rPr>
          <w:rFonts w:ascii="Georgia" w:hAnsi="Georgia"/>
          <w:sz w:val="22"/>
          <w:szCs w:val="22"/>
        </w:rPr>
      </w:pPr>
      <w:r w:rsidRPr="004D0911">
        <w:rPr>
          <w:rFonts w:ascii="Georgia" w:hAnsi="Georgia" w:cs="Liberation Serif"/>
          <w:sz w:val="22"/>
          <w:szCs w:val="22"/>
        </w:rPr>
        <w:t>Les secteurs en interface avec la limite des plus hautes eaux et concernés par la laisse de mer ont été ciblés pour constater les limites du rivage en fonction des observations opérées sur les lieux à délimiter comme le prévoit l'article L2111-5 du CGPPP.</w:t>
      </w:r>
    </w:p>
    <w:p w:rsidR="00B04FFE" w:rsidRPr="004D0911" w:rsidRDefault="00B04FFE" w:rsidP="006D1109">
      <w:pPr>
        <w:pStyle w:val="NormalWeb"/>
        <w:spacing w:after="0"/>
        <w:jc w:val="both"/>
        <w:rPr>
          <w:rFonts w:ascii="Georgia" w:hAnsi="Georgia" w:cs="Liberation Serif"/>
          <w:sz w:val="22"/>
          <w:szCs w:val="22"/>
        </w:rPr>
      </w:pPr>
      <w:r w:rsidRPr="004D0911">
        <w:rPr>
          <w:rFonts w:ascii="Georgia" w:hAnsi="Georgia" w:cs="Liberation Serif"/>
          <w:sz w:val="22"/>
          <w:szCs w:val="22"/>
        </w:rPr>
        <w:t>Sur la façade la plus exposée de l'établissement du « NH Hôtel » il est difficile d'apprécier la juste limite du niveau des plus hautes eaux comme en atteste le cliché repris en annexe 6.</w:t>
      </w:r>
    </w:p>
    <w:p w:rsidR="007105E2" w:rsidRPr="00275083" w:rsidRDefault="007105E2" w:rsidP="006D1109">
      <w:pPr>
        <w:pStyle w:val="NormalWeb"/>
        <w:spacing w:after="0"/>
        <w:jc w:val="both"/>
        <w:rPr>
          <w:rFonts w:ascii="Liberation Serif" w:hAnsi="Liberation Serif" w:cs="Liberation Serif"/>
          <w:sz w:val="22"/>
          <w:szCs w:val="22"/>
        </w:rPr>
      </w:pPr>
      <w:r w:rsidRPr="00275083">
        <w:rPr>
          <w:rFonts w:ascii="Liberation Serif" w:hAnsi="Liberation Serif" w:cs="Liberation Serif"/>
          <w:noProof/>
          <w:sz w:val="22"/>
          <w:szCs w:val="22"/>
        </w:rPr>
        <w:lastRenderedPageBreak/>
        <w:drawing>
          <wp:inline distT="0" distB="0" distL="0" distR="0">
            <wp:extent cx="4467225" cy="6457950"/>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4467225" cy="6457950"/>
                    </a:xfrm>
                    <a:prstGeom prst="rect">
                      <a:avLst/>
                    </a:prstGeom>
                    <a:noFill/>
                    <a:ln w="9525">
                      <a:noFill/>
                      <a:miter lim="800000"/>
                      <a:headEnd/>
                      <a:tailEnd/>
                    </a:ln>
                  </pic:spPr>
                </pic:pic>
              </a:graphicData>
            </a:graphic>
          </wp:inline>
        </w:drawing>
      </w:r>
    </w:p>
    <w:p w:rsidR="007105E2" w:rsidRPr="00275083" w:rsidRDefault="007105E2" w:rsidP="006D1109">
      <w:pPr>
        <w:pStyle w:val="NormalWeb"/>
        <w:spacing w:after="0"/>
        <w:jc w:val="both"/>
        <w:rPr>
          <w:rFonts w:ascii="Liberation Serif" w:hAnsi="Liberation Serif" w:cs="Liberation Serif"/>
          <w:sz w:val="22"/>
          <w:szCs w:val="22"/>
        </w:rPr>
      </w:pPr>
    </w:p>
    <w:p w:rsidR="00B04FFE" w:rsidRPr="004D0911" w:rsidRDefault="00B04FFE" w:rsidP="006D1109">
      <w:pPr>
        <w:pStyle w:val="NormalWeb"/>
        <w:spacing w:after="0"/>
        <w:jc w:val="both"/>
        <w:rPr>
          <w:rFonts w:ascii="Georgia" w:hAnsi="Georgia"/>
          <w:sz w:val="22"/>
          <w:szCs w:val="22"/>
        </w:rPr>
      </w:pPr>
      <w:r w:rsidRPr="004D0911">
        <w:rPr>
          <w:rFonts w:ascii="Georgia" w:hAnsi="Georgia" w:cs="Liberation Serif"/>
          <w:sz w:val="22"/>
          <w:szCs w:val="22"/>
        </w:rPr>
        <w:t>Par conséquent la limite proposée est faite sur ce secteur en correspondance avec la topographie du site.</w:t>
      </w:r>
    </w:p>
    <w:p w:rsidR="001A1D2E" w:rsidRDefault="001A1D2E" w:rsidP="006D1109">
      <w:pPr>
        <w:rPr>
          <w:bCs/>
        </w:rPr>
      </w:pPr>
    </w:p>
    <w:p w:rsidR="004D0911" w:rsidRDefault="004D0911" w:rsidP="006D1109">
      <w:pPr>
        <w:rPr>
          <w:bCs/>
        </w:rPr>
      </w:pPr>
    </w:p>
    <w:p w:rsidR="004D0911" w:rsidRPr="00275083" w:rsidRDefault="004D0911" w:rsidP="006D1109">
      <w:pPr>
        <w:rPr>
          <w:bCs/>
        </w:rPr>
      </w:pPr>
    </w:p>
    <w:p w:rsidR="00D90D36" w:rsidRPr="00275083" w:rsidRDefault="00AE6120"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bCs/>
        </w:rPr>
      </w:pPr>
      <w:r w:rsidRPr="00275083">
        <w:rPr>
          <w:b/>
          <w:bCs/>
          <w:u w:val="single"/>
        </w:rPr>
        <w:lastRenderedPageBreak/>
        <w:t>Analyse et avis du commissaire enquêteur</w:t>
      </w:r>
      <w:r w:rsidR="00D90D36" w:rsidRPr="00275083">
        <w:rPr>
          <w:b/>
          <w:bCs/>
          <w:u w:val="single"/>
        </w:rPr>
        <w:t> </w:t>
      </w:r>
      <w:r w:rsidR="00D90D36" w:rsidRPr="00275083">
        <w:rPr>
          <w:bCs/>
        </w:rPr>
        <w:t>:</w:t>
      </w:r>
      <w:r w:rsidR="006D1109" w:rsidRPr="00275083">
        <w:rPr>
          <w:bCs/>
        </w:rPr>
        <w:t xml:space="preserve"> certaines zones ne sont </w:t>
      </w:r>
      <w:r w:rsidR="00A61F5B" w:rsidRPr="00275083">
        <w:rPr>
          <w:bCs/>
        </w:rPr>
        <w:t xml:space="preserve">que partiellement visibles </w:t>
      </w:r>
      <w:r w:rsidR="00BE5B7A" w:rsidRPr="00275083">
        <w:rPr>
          <w:bCs/>
        </w:rPr>
        <w:t>…</w:t>
      </w:r>
      <w:r w:rsidR="00A61F5B" w:rsidRPr="00275083">
        <w:rPr>
          <w:bCs/>
        </w:rPr>
        <w:t xml:space="preserve"> </w:t>
      </w:r>
      <w:r w:rsidR="00D90D36" w:rsidRPr="00275083">
        <w:rPr>
          <w:bCs/>
        </w:rPr>
        <w:t>mais les photos so</w:t>
      </w:r>
      <w:r w:rsidR="006D1109" w:rsidRPr="00275083">
        <w:rPr>
          <w:bCs/>
        </w:rPr>
        <w:t>n</w:t>
      </w:r>
      <w:r w:rsidR="00D90D36" w:rsidRPr="00275083">
        <w:rPr>
          <w:bCs/>
        </w:rPr>
        <w:t>t</w:t>
      </w:r>
      <w:r w:rsidR="006D1109" w:rsidRPr="00275083">
        <w:rPr>
          <w:bCs/>
        </w:rPr>
        <w:t xml:space="preserve"> suffisantes pour</w:t>
      </w:r>
      <w:r w:rsidR="00D90D36" w:rsidRPr="00275083">
        <w:rPr>
          <w:bCs/>
        </w:rPr>
        <w:t xml:space="preserve"> apprécier</w:t>
      </w:r>
      <w:r w:rsidR="00A61F5B" w:rsidRPr="00275083">
        <w:rPr>
          <w:bCs/>
        </w:rPr>
        <w:t>,</w:t>
      </w:r>
      <w:r w:rsidR="00D90D36" w:rsidRPr="00275083">
        <w:rPr>
          <w:bCs/>
        </w:rPr>
        <w:t xml:space="preserve"> au regard de la topographie du site</w:t>
      </w:r>
      <w:r w:rsidR="00A61F5B" w:rsidRPr="00275083">
        <w:rPr>
          <w:bCs/>
        </w:rPr>
        <w:t>,</w:t>
      </w:r>
      <w:r w:rsidR="00D90D36" w:rsidRPr="00275083">
        <w:rPr>
          <w:bCs/>
        </w:rPr>
        <w:t xml:space="preserve"> les limites des terrains recouverts  par  les eaux.</w:t>
      </w:r>
    </w:p>
    <w:p w:rsidR="00AE6120" w:rsidRPr="00275083" w:rsidRDefault="00D90D36"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bCs/>
        </w:rPr>
      </w:pPr>
      <w:r w:rsidRPr="00275083">
        <w:rPr>
          <w:bCs/>
        </w:rPr>
        <w:t>De plus</w:t>
      </w:r>
      <w:r w:rsidR="006D1109" w:rsidRPr="00275083">
        <w:rPr>
          <w:bCs/>
        </w:rPr>
        <w:t xml:space="preserve"> lors de la</w:t>
      </w:r>
      <w:r w:rsidRPr="00275083">
        <w:rPr>
          <w:bCs/>
        </w:rPr>
        <w:t xml:space="preserve"> </w:t>
      </w:r>
      <w:r w:rsidR="006D1109" w:rsidRPr="00275083">
        <w:rPr>
          <w:bCs/>
        </w:rPr>
        <w:t xml:space="preserve">visite </w:t>
      </w:r>
      <w:r w:rsidRPr="00275083">
        <w:rPr>
          <w:bCs/>
        </w:rPr>
        <w:t>du 6 Février</w:t>
      </w:r>
      <w:r w:rsidR="006D1109" w:rsidRPr="00275083">
        <w:rPr>
          <w:bCs/>
        </w:rPr>
        <w:t xml:space="preserve"> la présence de </w:t>
      </w:r>
      <w:r w:rsidR="00A61F5B" w:rsidRPr="00275083">
        <w:rPr>
          <w:bCs/>
        </w:rPr>
        <w:t>« </w:t>
      </w:r>
      <w:r w:rsidR="00B753CB" w:rsidRPr="00275083">
        <w:rPr>
          <w:bCs/>
        </w:rPr>
        <w:t xml:space="preserve">pelotes de mer </w:t>
      </w:r>
      <w:r w:rsidR="00A61F5B" w:rsidRPr="00275083">
        <w:rPr>
          <w:bCs/>
        </w:rPr>
        <w:t>»</w:t>
      </w:r>
      <w:r w:rsidR="00B753CB" w:rsidRPr="00275083">
        <w:rPr>
          <w:bCs/>
        </w:rPr>
        <w:t xml:space="preserve">, débris de feuilles de </w:t>
      </w:r>
      <w:r w:rsidRPr="00275083">
        <w:rPr>
          <w:bCs/>
        </w:rPr>
        <w:t xml:space="preserve"> posidonies</w:t>
      </w:r>
      <w:r w:rsidR="00B753CB" w:rsidRPr="00275083">
        <w:rPr>
          <w:bCs/>
        </w:rPr>
        <w:t>,</w:t>
      </w:r>
      <w:r w:rsidR="00806310" w:rsidRPr="00275083">
        <w:rPr>
          <w:bCs/>
        </w:rPr>
        <w:t xml:space="preserve"> </w:t>
      </w:r>
      <w:r w:rsidR="006D1109" w:rsidRPr="00275083">
        <w:rPr>
          <w:bCs/>
        </w:rPr>
        <w:t>atteste de la submersio</w:t>
      </w:r>
      <w:r w:rsidR="00B753CB" w:rsidRPr="00275083">
        <w:rPr>
          <w:bCs/>
        </w:rPr>
        <w:t>n</w:t>
      </w:r>
      <w:r w:rsidR="006D1109" w:rsidRPr="00275083">
        <w:rPr>
          <w:bCs/>
        </w:rPr>
        <w:t xml:space="preserve"> de ces zones</w:t>
      </w:r>
      <w:r w:rsidR="00B753CB" w:rsidRPr="00275083">
        <w:rPr>
          <w:bCs/>
        </w:rPr>
        <w:t xml:space="preserve">. Les représentants de </w:t>
      </w:r>
      <w:r w:rsidR="006D1109" w:rsidRPr="00275083">
        <w:rPr>
          <w:bCs/>
        </w:rPr>
        <w:t xml:space="preserve">NH </w:t>
      </w:r>
      <w:r w:rsidR="00315FEA" w:rsidRPr="00275083">
        <w:rPr>
          <w:bCs/>
        </w:rPr>
        <w:t>Hôtel</w:t>
      </w:r>
      <w:r w:rsidR="006D1109" w:rsidRPr="00275083">
        <w:rPr>
          <w:bCs/>
        </w:rPr>
        <w:t xml:space="preserve"> </w:t>
      </w:r>
      <w:r w:rsidR="00B753CB" w:rsidRPr="00275083">
        <w:rPr>
          <w:bCs/>
        </w:rPr>
        <w:t xml:space="preserve">nous ont indiqué verbalement que </w:t>
      </w:r>
      <w:r w:rsidR="00A61F5B" w:rsidRPr="00275083">
        <w:rPr>
          <w:bCs/>
        </w:rPr>
        <w:t xml:space="preserve">ces </w:t>
      </w:r>
      <w:r w:rsidR="00B753CB" w:rsidRPr="00275083">
        <w:rPr>
          <w:bCs/>
        </w:rPr>
        <w:t>posidonies étaient  passés par les barbac</w:t>
      </w:r>
      <w:r w:rsidR="006D1109" w:rsidRPr="00275083">
        <w:rPr>
          <w:bCs/>
        </w:rPr>
        <w:t>a</w:t>
      </w:r>
      <w:r w:rsidR="00B753CB" w:rsidRPr="00275083">
        <w:rPr>
          <w:bCs/>
        </w:rPr>
        <w:t>n</w:t>
      </w:r>
      <w:r w:rsidR="006D1109" w:rsidRPr="00275083">
        <w:rPr>
          <w:bCs/>
        </w:rPr>
        <w:t>es</w:t>
      </w:r>
      <w:r w:rsidR="00BE5B7A" w:rsidRPr="00275083">
        <w:rPr>
          <w:bCs/>
        </w:rPr>
        <w:t>… m</w:t>
      </w:r>
      <w:r w:rsidR="00B753CB" w:rsidRPr="00275083">
        <w:rPr>
          <w:bCs/>
        </w:rPr>
        <w:t xml:space="preserve">ais elles n’ont pu  été </w:t>
      </w:r>
      <w:r w:rsidR="006D1109" w:rsidRPr="00275083">
        <w:rPr>
          <w:bCs/>
        </w:rPr>
        <w:t>porté</w:t>
      </w:r>
      <w:r w:rsidR="00B753CB" w:rsidRPr="00275083">
        <w:rPr>
          <w:bCs/>
        </w:rPr>
        <w:t>e</w:t>
      </w:r>
      <w:r w:rsidR="006D1109" w:rsidRPr="00275083">
        <w:rPr>
          <w:bCs/>
        </w:rPr>
        <w:t xml:space="preserve">s </w:t>
      </w:r>
      <w:r w:rsidR="00B753CB" w:rsidRPr="00275083">
        <w:rPr>
          <w:bCs/>
        </w:rPr>
        <w:t xml:space="preserve">que </w:t>
      </w:r>
      <w:r w:rsidR="006D1109" w:rsidRPr="00275083">
        <w:rPr>
          <w:bCs/>
        </w:rPr>
        <w:t>par les eaux</w:t>
      </w:r>
      <w:r w:rsidR="00B753CB" w:rsidRPr="00275083">
        <w:rPr>
          <w:bCs/>
        </w:rPr>
        <w:t>.</w:t>
      </w:r>
      <w:r w:rsidR="006D1109" w:rsidRPr="00275083">
        <w:rPr>
          <w:bCs/>
        </w:rPr>
        <w:t xml:space="preserve"> </w:t>
      </w:r>
    </w:p>
    <w:p w:rsidR="00B753CB" w:rsidRPr="00275083" w:rsidRDefault="00B753CB"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bCs/>
        </w:rPr>
      </w:pPr>
      <w:r w:rsidRPr="00275083">
        <w:rPr>
          <w:bCs/>
        </w:rPr>
        <w:t xml:space="preserve">Les représentants de NH </w:t>
      </w:r>
      <w:r w:rsidR="00806310" w:rsidRPr="00275083">
        <w:rPr>
          <w:bCs/>
        </w:rPr>
        <w:t>Hôtel</w:t>
      </w:r>
      <w:r w:rsidRPr="00275083">
        <w:rPr>
          <w:bCs/>
        </w:rPr>
        <w:t xml:space="preserve"> nous ont également indiqué verbalement que</w:t>
      </w:r>
      <w:r w:rsidR="00806310" w:rsidRPr="00275083">
        <w:rPr>
          <w:bCs/>
        </w:rPr>
        <w:t>,</w:t>
      </w:r>
      <w:r w:rsidRPr="00275083">
        <w:rPr>
          <w:bCs/>
        </w:rPr>
        <w:t xml:space="preserve"> lors des prises de vue</w:t>
      </w:r>
      <w:r w:rsidR="00806310" w:rsidRPr="00275083">
        <w:rPr>
          <w:bCs/>
        </w:rPr>
        <w:t>,</w:t>
      </w:r>
      <w:r w:rsidRPr="00275083">
        <w:rPr>
          <w:bCs/>
        </w:rPr>
        <w:t xml:space="preserve"> l’</w:t>
      </w:r>
      <w:r w:rsidR="00806310" w:rsidRPr="00275083">
        <w:rPr>
          <w:bCs/>
        </w:rPr>
        <w:t>hôtel</w:t>
      </w:r>
      <w:r w:rsidRPr="00275083">
        <w:rPr>
          <w:bCs/>
        </w:rPr>
        <w:t xml:space="preserve"> était en chantier et que des matériaux étaient entr</w:t>
      </w:r>
      <w:r w:rsidR="00A61F5B" w:rsidRPr="00275083">
        <w:rPr>
          <w:bCs/>
        </w:rPr>
        <w:t>eposés</w:t>
      </w:r>
      <w:r w:rsidR="00BE5B7A" w:rsidRPr="00275083">
        <w:rPr>
          <w:bCs/>
        </w:rPr>
        <w:t>, ce que confirment les photos,</w:t>
      </w:r>
      <w:r w:rsidR="00A61F5B" w:rsidRPr="00275083">
        <w:rPr>
          <w:bCs/>
        </w:rPr>
        <w:t xml:space="preserve"> sur les espaces submergé</w:t>
      </w:r>
      <w:r w:rsidRPr="00275083">
        <w:rPr>
          <w:bCs/>
        </w:rPr>
        <w:t>s</w:t>
      </w:r>
      <w:r w:rsidR="00BE5B7A" w:rsidRPr="00275083">
        <w:rPr>
          <w:bCs/>
        </w:rPr>
        <w:t xml:space="preserve"> … </w:t>
      </w:r>
      <w:r w:rsidR="00806310" w:rsidRPr="00275083">
        <w:rPr>
          <w:bCs/>
        </w:rPr>
        <w:t>mais pas au point de modifier radicalement le parcours de l’eau.</w:t>
      </w:r>
    </w:p>
    <w:p w:rsidR="001A1D2E" w:rsidRPr="00275083" w:rsidRDefault="001A1D2E" w:rsidP="00AE6120">
      <w:pPr>
        <w:rPr>
          <w:bCs/>
        </w:rPr>
      </w:pPr>
    </w:p>
    <w:p w:rsidR="001A1D2E" w:rsidRPr="00275083" w:rsidRDefault="00FE0902" w:rsidP="001A1D2E">
      <w:pPr>
        <w:widowControl w:val="0"/>
        <w:pBdr>
          <w:top w:val="single" w:sz="18" w:space="1" w:color="auto"/>
          <w:left w:val="single" w:sz="18" w:space="4" w:color="auto"/>
          <w:bottom w:val="single" w:sz="18" w:space="1" w:color="auto"/>
          <w:right w:val="single" w:sz="18" w:space="4" w:color="auto"/>
        </w:pBdr>
        <w:suppressAutoHyphens/>
        <w:spacing w:after="0" w:line="240" w:lineRule="auto"/>
        <w:jc w:val="both"/>
        <w:rPr>
          <w:bCs/>
        </w:rPr>
      </w:pPr>
      <w:r w:rsidRPr="00275083">
        <w:rPr>
          <w:b/>
          <w:bCs/>
          <w:u w:val="single"/>
        </w:rPr>
        <w:t>OBSERVATION</w:t>
      </w:r>
      <w:r w:rsidR="008F3B6A" w:rsidRPr="00275083">
        <w:rPr>
          <w:b/>
          <w:bCs/>
          <w:u w:val="single"/>
        </w:rPr>
        <w:t xml:space="preserve"> 4</w:t>
      </w:r>
      <w:r w:rsidR="004314A7" w:rsidRPr="00275083">
        <w:rPr>
          <w:bCs/>
        </w:rPr>
        <w:t xml:space="preserve"> </w:t>
      </w:r>
      <w:r w:rsidR="001A1D2E" w:rsidRPr="00275083">
        <w:rPr>
          <w:bCs/>
        </w:rPr>
        <w:t xml:space="preserve">Le trait de cote  </w:t>
      </w:r>
      <w:proofErr w:type="spellStart"/>
      <w:r w:rsidR="001A1D2E" w:rsidRPr="00275083">
        <w:rPr>
          <w:bCs/>
        </w:rPr>
        <w:t>Histolitt</w:t>
      </w:r>
      <w:proofErr w:type="spellEnd"/>
      <w:r w:rsidR="001A1D2E" w:rsidRPr="00275083">
        <w:rPr>
          <w:bCs/>
        </w:rPr>
        <w:t xml:space="preserve"> est défini comme la laisse des plus hautes eaux de mer dans le cas d’une marée astronomique de coefficient 120 et dans les conditions météorologiques normales. Ce trait de côte, au droit du secteur à délimiter, est plus au large que la limite de DPM proposée. Ce trait de côte ne peut il être retenu comme limite du DPM ?</w:t>
      </w:r>
    </w:p>
    <w:p w:rsidR="001A1D2E" w:rsidRPr="00275083" w:rsidRDefault="001A1D2E" w:rsidP="001A1D2E">
      <w:pPr>
        <w:pStyle w:val="Paragraphedeliste"/>
        <w:rPr>
          <w:bCs/>
        </w:rPr>
      </w:pPr>
    </w:p>
    <w:p w:rsidR="001A1D2E" w:rsidRPr="00275083" w:rsidRDefault="001A1D2E" w:rsidP="001A1D2E">
      <w:pPr>
        <w:pStyle w:val="Paragraphedeliste"/>
        <w:widowControl w:val="0"/>
        <w:suppressAutoHyphens/>
        <w:spacing w:after="0" w:line="240" w:lineRule="auto"/>
        <w:ind w:left="1065"/>
        <w:jc w:val="both"/>
        <w:rPr>
          <w:bCs/>
        </w:rPr>
      </w:pPr>
    </w:p>
    <w:p w:rsidR="001A1D2E" w:rsidRPr="00275083" w:rsidRDefault="001A1D2E" w:rsidP="001A1D2E">
      <w:pPr>
        <w:widowControl w:val="0"/>
        <w:suppressAutoHyphens/>
        <w:spacing w:after="0" w:line="240" w:lineRule="auto"/>
        <w:jc w:val="both"/>
        <w:rPr>
          <w:b/>
          <w:bCs/>
          <w:u w:val="single"/>
        </w:rPr>
      </w:pPr>
      <w:r w:rsidRPr="00275083">
        <w:rPr>
          <w:b/>
          <w:bCs/>
          <w:u w:val="single"/>
        </w:rPr>
        <w:t>Réponse de la DDTM</w:t>
      </w:r>
    </w:p>
    <w:p w:rsidR="00B04FFE" w:rsidRPr="004D0911" w:rsidRDefault="00B04FFE" w:rsidP="00B411D8">
      <w:pPr>
        <w:pStyle w:val="NormalWeb"/>
        <w:spacing w:after="0"/>
        <w:jc w:val="both"/>
        <w:rPr>
          <w:rFonts w:ascii="Georgia" w:hAnsi="Georgia"/>
          <w:sz w:val="22"/>
          <w:szCs w:val="22"/>
        </w:rPr>
      </w:pPr>
      <w:r w:rsidRPr="004D0911">
        <w:rPr>
          <w:rFonts w:ascii="Georgia" w:hAnsi="Georgia" w:cs="Liberation Serif"/>
          <w:sz w:val="22"/>
          <w:szCs w:val="22"/>
        </w:rPr>
        <w:t>Le trait de côte est une notion bien différente de la limite du DPM. Il s’agit d’un outil géographique qui permet de connaître la position de l’interface entre la terre et la</w:t>
      </w:r>
      <w:r w:rsidR="00C716F7" w:rsidRPr="004D0911">
        <w:rPr>
          <w:rFonts w:ascii="Georgia" w:hAnsi="Georgia" w:cs="Liberation Serif"/>
          <w:sz w:val="22"/>
          <w:szCs w:val="22"/>
        </w:rPr>
        <w:t xml:space="preserve"> </w:t>
      </w:r>
      <w:r w:rsidRPr="004D0911">
        <w:rPr>
          <w:rFonts w:ascii="Georgia" w:hAnsi="Georgia" w:cs="Liberation Serif"/>
          <w:sz w:val="22"/>
          <w:szCs w:val="22"/>
        </w:rPr>
        <w:t>mer par temps calme. La limite de DPM est celle atteinte par les plus hautes eaux en dehors de circonstance exceptionnelle, en restant néanmoins des conditions météorologiques significatives.</w:t>
      </w:r>
    </w:p>
    <w:p w:rsidR="00B04FFE" w:rsidRPr="004D0911" w:rsidRDefault="00B04FFE" w:rsidP="00B411D8">
      <w:pPr>
        <w:pStyle w:val="NormalWeb"/>
        <w:spacing w:after="0"/>
        <w:jc w:val="both"/>
        <w:rPr>
          <w:rFonts w:ascii="Georgia" w:hAnsi="Georgia"/>
          <w:sz w:val="22"/>
          <w:szCs w:val="22"/>
        </w:rPr>
      </w:pPr>
      <w:proofErr w:type="spellStart"/>
      <w:r w:rsidRPr="004D0911">
        <w:rPr>
          <w:rFonts w:ascii="Georgia" w:hAnsi="Georgia" w:cs="Liberation Serif"/>
          <w:sz w:val="22"/>
          <w:szCs w:val="22"/>
        </w:rPr>
        <w:t>Histolitt</w:t>
      </w:r>
      <w:proofErr w:type="spellEnd"/>
      <w:r w:rsidRPr="004D0911">
        <w:rPr>
          <w:rFonts w:ascii="Georgia" w:hAnsi="Georgia" w:cs="Liberation Serif"/>
          <w:sz w:val="22"/>
          <w:szCs w:val="22"/>
        </w:rPr>
        <w:t xml:space="preserve"> est un outil d’information géographique et correspond à la laisse des plus hautes mers dans le cas d’une marée astronomique de coefficient 120 </w:t>
      </w:r>
      <w:r w:rsidRPr="004D0911">
        <w:rPr>
          <w:rFonts w:ascii="Georgia" w:hAnsi="Georgia" w:cs="Liberation Serif"/>
          <w:b/>
          <w:bCs/>
          <w:sz w:val="22"/>
          <w:szCs w:val="22"/>
        </w:rPr>
        <w:t>et dans des conditions météorologiques normales (pas de vent du large, pas de dépression atmosphérique susceptible d’élever le niveau de la mer).</w:t>
      </w:r>
    </w:p>
    <w:p w:rsidR="00B04FFE" w:rsidRPr="004D0911" w:rsidRDefault="00B04FFE" w:rsidP="00B411D8">
      <w:pPr>
        <w:pStyle w:val="NormalWeb"/>
        <w:spacing w:after="0"/>
        <w:jc w:val="both"/>
        <w:rPr>
          <w:rFonts w:ascii="Georgia" w:hAnsi="Georgia"/>
          <w:sz w:val="22"/>
          <w:szCs w:val="22"/>
        </w:rPr>
      </w:pPr>
      <w:r w:rsidRPr="004D0911">
        <w:rPr>
          <w:rFonts w:ascii="Georgia" w:hAnsi="Georgia" w:cs="Liberation Serif"/>
          <w:b/>
          <w:bCs/>
          <w:sz w:val="22"/>
          <w:szCs w:val="22"/>
          <w:u w:val="single"/>
        </w:rPr>
        <w:t xml:space="preserve">Il n’a donc pas vocation à être employé pour </w:t>
      </w:r>
      <w:proofErr w:type="gramStart"/>
      <w:r w:rsidRPr="004D0911">
        <w:rPr>
          <w:rFonts w:ascii="Georgia" w:hAnsi="Georgia" w:cs="Liberation Serif"/>
          <w:b/>
          <w:bCs/>
          <w:sz w:val="22"/>
          <w:szCs w:val="22"/>
          <w:u w:val="single"/>
        </w:rPr>
        <w:t>les opération</w:t>
      </w:r>
      <w:proofErr w:type="gramEnd"/>
      <w:r w:rsidRPr="004D0911">
        <w:rPr>
          <w:rFonts w:ascii="Georgia" w:hAnsi="Georgia" w:cs="Liberation Serif"/>
          <w:b/>
          <w:bCs/>
          <w:sz w:val="22"/>
          <w:szCs w:val="22"/>
          <w:u w:val="single"/>
        </w:rPr>
        <w:t xml:space="preserve"> de délimitations.</w:t>
      </w:r>
    </w:p>
    <w:p w:rsidR="00B04FFE" w:rsidRPr="004D0911" w:rsidRDefault="00B04FFE" w:rsidP="00B411D8">
      <w:pPr>
        <w:pStyle w:val="NormalWeb"/>
        <w:spacing w:after="0"/>
        <w:jc w:val="both"/>
        <w:rPr>
          <w:rFonts w:ascii="Georgia" w:hAnsi="Georgia"/>
          <w:sz w:val="22"/>
          <w:szCs w:val="22"/>
        </w:rPr>
      </w:pPr>
      <w:r w:rsidRPr="004D0911">
        <w:rPr>
          <w:rFonts w:ascii="Georgia" w:hAnsi="Georgia" w:cs="Liberation Serif"/>
          <w:b/>
          <w:bCs/>
          <w:sz w:val="22"/>
          <w:szCs w:val="22"/>
          <w:u w:val="single"/>
        </w:rPr>
        <w:t xml:space="preserve">Le trait de côte </w:t>
      </w:r>
      <w:proofErr w:type="spellStart"/>
      <w:r w:rsidRPr="004D0911">
        <w:rPr>
          <w:rFonts w:ascii="Georgia" w:hAnsi="Georgia" w:cs="Liberation Serif"/>
          <w:b/>
          <w:bCs/>
          <w:sz w:val="22"/>
          <w:szCs w:val="22"/>
          <w:u w:val="single"/>
        </w:rPr>
        <w:t>Histolitt</w:t>
      </w:r>
      <w:proofErr w:type="spellEnd"/>
      <w:r w:rsidRPr="004D0911">
        <w:rPr>
          <w:rFonts w:ascii="Georgia" w:hAnsi="Georgia" w:cs="Liberation Serif"/>
          <w:b/>
          <w:bCs/>
          <w:sz w:val="22"/>
          <w:szCs w:val="22"/>
          <w:u w:val="single"/>
        </w:rPr>
        <w:t xml:space="preserve"> ne peut pas être retenu comme limite du DPM.</w:t>
      </w:r>
    </w:p>
    <w:p w:rsidR="001A1D2E" w:rsidRPr="00275083" w:rsidRDefault="001A1D2E" w:rsidP="001A1D2E">
      <w:pPr>
        <w:pStyle w:val="Paragraphedeliste"/>
        <w:widowControl w:val="0"/>
        <w:suppressAutoHyphens/>
        <w:spacing w:after="0" w:line="240" w:lineRule="auto"/>
        <w:ind w:left="1065"/>
        <w:jc w:val="both"/>
        <w:rPr>
          <w:bCs/>
        </w:rPr>
      </w:pPr>
    </w:p>
    <w:p w:rsidR="00AE6120" w:rsidRPr="00275083" w:rsidRDefault="00AE6120"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b/>
          <w:bCs/>
          <w:u w:val="single"/>
        </w:rPr>
      </w:pPr>
      <w:r w:rsidRPr="00275083">
        <w:rPr>
          <w:b/>
          <w:bCs/>
          <w:u w:val="single"/>
        </w:rPr>
        <w:t>Analyse et avis du commissaire enquêteur</w:t>
      </w:r>
      <w:r w:rsidR="00593198" w:rsidRPr="00275083">
        <w:rPr>
          <w:b/>
          <w:bCs/>
        </w:rPr>
        <w:t> </w:t>
      </w:r>
      <w:r w:rsidR="00593198" w:rsidRPr="00275083">
        <w:rPr>
          <w:bCs/>
        </w:rPr>
        <w:t xml:space="preserve">: Le trait de cote </w:t>
      </w:r>
      <w:proofErr w:type="spellStart"/>
      <w:r w:rsidR="00593198" w:rsidRPr="00275083">
        <w:rPr>
          <w:bCs/>
        </w:rPr>
        <w:t>Histolit</w:t>
      </w:r>
      <w:proofErr w:type="spellEnd"/>
      <w:r w:rsidR="00C716F7" w:rsidRPr="00275083">
        <w:rPr>
          <w:bCs/>
        </w:rPr>
        <w:t xml:space="preserve"> est défini différemment  de la limite du domaine public maritime. Les deux objets  ne peuvent être confondus.</w:t>
      </w:r>
      <w:r w:rsidR="00C716F7" w:rsidRPr="00275083">
        <w:rPr>
          <w:b/>
          <w:bCs/>
          <w:u w:val="single"/>
        </w:rPr>
        <w:t xml:space="preserve">  </w:t>
      </w:r>
    </w:p>
    <w:p w:rsidR="001A1D2E" w:rsidRPr="00275083" w:rsidRDefault="001A1D2E" w:rsidP="00AE6120">
      <w:pPr>
        <w:widowControl w:val="0"/>
        <w:suppressAutoHyphens/>
        <w:spacing w:after="0" w:line="240" w:lineRule="auto"/>
        <w:jc w:val="both"/>
        <w:rPr>
          <w:bCs/>
        </w:rPr>
      </w:pPr>
    </w:p>
    <w:p w:rsidR="001A1D2E" w:rsidRPr="00275083" w:rsidRDefault="001A1D2E" w:rsidP="001A1D2E">
      <w:pPr>
        <w:pStyle w:val="Paragraphedeliste"/>
        <w:widowControl w:val="0"/>
        <w:suppressAutoHyphens/>
        <w:spacing w:after="0" w:line="240" w:lineRule="auto"/>
        <w:ind w:left="1065"/>
        <w:jc w:val="both"/>
        <w:rPr>
          <w:bCs/>
        </w:rPr>
      </w:pPr>
    </w:p>
    <w:p w:rsidR="00B411D8" w:rsidRPr="00275083" w:rsidRDefault="00B411D8" w:rsidP="001A1D2E">
      <w:pPr>
        <w:pStyle w:val="Paragraphedeliste"/>
        <w:widowControl w:val="0"/>
        <w:suppressAutoHyphens/>
        <w:spacing w:after="0" w:line="240" w:lineRule="auto"/>
        <w:ind w:left="1065"/>
        <w:jc w:val="both"/>
        <w:rPr>
          <w:bCs/>
        </w:rPr>
      </w:pPr>
    </w:p>
    <w:p w:rsidR="001A1D2E" w:rsidRPr="00275083" w:rsidRDefault="00FE0902" w:rsidP="001A1D2E">
      <w:pPr>
        <w:widowControl w:val="0"/>
        <w:pBdr>
          <w:top w:val="single" w:sz="18" w:space="1" w:color="auto"/>
          <w:left w:val="single" w:sz="18" w:space="4" w:color="auto"/>
          <w:bottom w:val="single" w:sz="18" w:space="1" w:color="auto"/>
          <w:right w:val="single" w:sz="18" w:space="4" w:color="auto"/>
        </w:pBdr>
        <w:suppressAutoHyphens/>
        <w:spacing w:after="0" w:line="240" w:lineRule="auto"/>
        <w:jc w:val="both"/>
        <w:rPr>
          <w:bCs/>
        </w:rPr>
      </w:pPr>
      <w:r w:rsidRPr="00275083">
        <w:rPr>
          <w:b/>
          <w:bCs/>
          <w:u w:val="single"/>
        </w:rPr>
        <w:t>OBSERVATION</w:t>
      </w:r>
      <w:r w:rsidR="008F3B6A" w:rsidRPr="00275083">
        <w:rPr>
          <w:b/>
          <w:bCs/>
          <w:u w:val="single"/>
        </w:rPr>
        <w:t xml:space="preserve"> 5</w:t>
      </w:r>
      <w:r w:rsidR="004314A7" w:rsidRPr="00275083">
        <w:rPr>
          <w:bCs/>
        </w:rPr>
        <w:t xml:space="preserve"> : </w:t>
      </w:r>
      <w:r w:rsidR="001A1D2E" w:rsidRPr="00275083">
        <w:rPr>
          <w:bCs/>
        </w:rPr>
        <w:t xml:space="preserve">selon les photos du 11 Décembre 2017, la rampe de mise  du Club la Pelle n’est pas entièrement submergée, malgré le niveau exceptionnel atteint par la mer ce jour là. A fortiori le quai  donnant  accès </w:t>
      </w:r>
      <w:r w:rsidR="00967811" w:rsidRPr="00275083">
        <w:rPr>
          <w:bCs/>
        </w:rPr>
        <w:t>au ponton</w:t>
      </w:r>
      <w:r w:rsidR="001A1D2E" w:rsidRPr="00275083">
        <w:rPr>
          <w:bCs/>
        </w:rPr>
        <w:t xml:space="preserve"> qui héberge les bateaux de sécurité n’a pas été recouvert. Le maintien de ce quai dans la propriété privée du Club la Pelle constitue la principale revendication du club.</w:t>
      </w:r>
    </w:p>
    <w:p w:rsidR="00B04FFE" w:rsidRPr="00275083" w:rsidRDefault="00B04FFE" w:rsidP="00B753CB">
      <w:pPr>
        <w:widowControl w:val="0"/>
        <w:suppressAutoHyphens/>
        <w:spacing w:after="0" w:line="240" w:lineRule="auto"/>
        <w:jc w:val="both"/>
        <w:rPr>
          <w:b/>
          <w:bCs/>
          <w:u w:val="single"/>
        </w:rPr>
      </w:pPr>
      <w:r w:rsidRPr="00275083">
        <w:rPr>
          <w:b/>
          <w:bCs/>
          <w:u w:val="single"/>
        </w:rPr>
        <w:lastRenderedPageBreak/>
        <w:t>Réponse de la DDTM</w:t>
      </w:r>
    </w:p>
    <w:p w:rsidR="00B04FFE" w:rsidRPr="004D0911" w:rsidRDefault="00B04FFE" w:rsidP="00C716F7">
      <w:pPr>
        <w:pStyle w:val="NormalWeb"/>
        <w:spacing w:after="0"/>
        <w:jc w:val="both"/>
        <w:rPr>
          <w:rFonts w:ascii="Georgia" w:hAnsi="Georgia"/>
          <w:sz w:val="22"/>
          <w:szCs w:val="22"/>
        </w:rPr>
      </w:pPr>
      <w:r w:rsidRPr="004D0911">
        <w:rPr>
          <w:rFonts w:ascii="Georgia" w:hAnsi="Georgia" w:cs="Liberation Serif"/>
          <w:sz w:val="22"/>
          <w:szCs w:val="22"/>
        </w:rPr>
        <w:t>La limite proposée est contestée au regard de la</w:t>
      </w:r>
      <w:r w:rsidR="00762F3D" w:rsidRPr="004D0911">
        <w:rPr>
          <w:rFonts w:ascii="Georgia" w:hAnsi="Georgia" w:cs="Liberation Serif"/>
          <w:sz w:val="22"/>
          <w:szCs w:val="22"/>
        </w:rPr>
        <w:t xml:space="preserve"> photo du constat du 11/12/2017</w:t>
      </w:r>
      <w:r w:rsidRPr="004D0911">
        <w:rPr>
          <w:rFonts w:ascii="Georgia" w:hAnsi="Georgia" w:cs="Liberation Serif"/>
          <w:sz w:val="22"/>
          <w:szCs w:val="22"/>
        </w:rPr>
        <w:t>. Les traces de marnage sur le mur sont signalées. Il est proposé par le club de la</w:t>
      </w:r>
      <w:r w:rsidR="00C716F7" w:rsidRPr="004D0911">
        <w:rPr>
          <w:rFonts w:ascii="Georgia" w:hAnsi="Georgia" w:cs="Liberation Serif"/>
          <w:sz w:val="22"/>
          <w:szCs w:val="22"/>
        </w:rPr>
        <w:t xml:space="preserve"> </w:t>
      </w:r>
      <w:r w:rsidRPr="004D0911">
        <w:rPr>
          <w:rFonts w:ascii="Georgia" w:hAnsi="Georgia" w:cs="Liberation Serif"/>
          <w:sz w:val="22"/>
          <w:szCs w:val="22"/>
        </w:rPr>
        <w:t>Pelle une limite du DPM fixée à une altimétrie de 0,60m NGF, prise comme borne supérieure de ces traces.</w:t>
      </w:r>
    </w:p>
    <w:p w:rsidR="00B04FFE" w:rsidRPr="004D0911" w:rsidRDefault="00B04FFE" w:rsidP="00C716F7">
      <w:pPr>
        <w:pStyle w:val="NormalWeb"/>
        <w:spacing w:after="0"/>
        <w:jc w:val="both"/>
        <w:rPr>
          <w:rFonts w:ascii="Georgia" w:hAnsi="Georgia"/>
          <w:sz w:val="22"/>
          <w:szCs w:val="22"/>
        </w:rPr>
      </w:pPr>
      <w:r w:rsidRPr="004D0911">
        <w:rPr>
          <w:rFonts w:ascii="Georgia" w:hAnsi="Georgia" w:cs="Liberation Serif"/>
          <w:sz w:val="22"/>
          <w:szCs w:val="22"/>
        </w:rPr>
        <w:t>Si les photos établies le 11/12/2017 ne permettent effectivement pas de conclure sur la partie du quai à l’Est, le critère a</w:t>
      </w:r>
      <w:r w:rsidR="00BE5B7A" w:rsidRPr="004D0911">
        <w:rPr>
          <w:rFonts w:ascii="Georgia" w:hAnsi="Georgia" w:cs="Liberation Serif"/>
          <w:sz w:val="22"/>
          <w:szCs w:val="22"/>
        </w:rPr>
        <w:t>ltimétrique ne peut être retenu</w:t>
      </w:r>
      <w:r w:rsidRPr="004D0911">
        <w:rPr>
          <w:rFonts w:ascii="Georgia" w:hAnsi="Georgia" w:cs="Liberation Serif"/>
          <w:sz w:val="22"/>
          <w:szCs w:val="22"/>
        </w:rPr>
        <w:t xml:space="preserve"> pour deux raisons. D’abord la propagation des flots n’est pas uniforme selon l’incidence au rivage et la pente rencontrée, ensuite les traces de marnage sont liées aux c</w:t>
      </w:r>
      <w:r w:rsidR="00C716F7" w:rsidRPr="004D0911">
        <w:rPr>
          <w:rFonts w:ascii="Georgia" w:hAnsi="Georgia" w:cs="Liberation Serif"/>
          <w:sz w:val="22"/>
          <w:szCs w:val="22"/>
        </w:rPr>
        <w:t>onditions météorologiques calme</w:t>
      </w:r>
      <w:r w:rsidRPr="004D0911">
        <w:rPr>
          <w:rFonts w:ascii="Georgia" w:hAnsi="Georgia" w:cs="Liberation Serif"/>
          <w:sz w:val="22"/>
          <w:szCs w:val="22"/>
        </w:rPr>
        <w:t>. Les conditions significatives sont trop rares pour altérer le béton ou permettre un dépôt d’algues.</w:t>
      </w:r>
    </w:p>
    <w:p w:rsidR="00B04FFE" w:rsidRPr="004D0911" w:rsidRDefault="00B04FFE" w:rsidP="00C716F7">
      <w:pPr>
        <w:pStyle w:val="NormalWeb"/>
        <w:spacing w:after="0"/>
        <w:jc w:val="both"/>
        <w:rPr>
          <w:rFonts w:ascii="Georgia" w:hAnsi="Georgia" w:cs="Liberation Serif"/>
          <w:b/>
          <w:bCs/>
          <w:sz w:val="22"/>
          <w:szCs w:val="22"/>
        </w:rPr>
      </w:pPr>
      <w:r w:rsidRPr="004D0911">
        <w:rPr>
          <w:rFonts w:ascii="Georgia" w:hAnsi="Georgia" w:cs="Liberation Serif"/>
          <w:b/>
          <w:bCs/>
          <w:sz w:val="22"/>
          <w:szCs w:val="22"/>
        </w:rPr>
        <w:t>Toutefois une nouvelle limite est proposée par la DDTM en annexe 1 en inclinant légèrement la limite sur la rampe de mise à l’eau pour suivre l’alignement de la mer.</w:t>
      </w:r>
    </w:p>
    <w:p w:rsidR="00AE6120" w:rsidRPr="00275083" w:rsidRDefault="007105E2" w:rsidP="00B411D8">
      <w:pPr>
        <w:pStyle w:val="NormalWeb"/>
        <w:spacing w:after="0"/>
        <w:jc w:val="both"/>
        <w:rPr>
          <w:rFonts w:ascii="Liberation Serif" w:hAnsi="Liberation Serif" w:cs="Liberation Serif"/>
          <w:b/>
          <w:bCs/>
          <w:sz w:val="22"/>
          <w:szCs w:val="22"/>
        </w:rPr>
      </w:pPr>
      <w:r w:rsidRPr="00275083">
        <w:rPr>
          <w:rFonts w:ascii="Liberation Serif" w:hAnsi="Liberation Serif" w:cs="Liberation Serif"/>
          <w:b/>
          <w:bCs/>
          <w:noProof/>
          <w:sz w:val="22"/>
          <w:szCs w:val="22"/>
        </w:rPr>
        <w:drawing>
          <wp:inline distT="0" distB="0" distL="0" distR="0">
            <wp:extent cx="5760720" cy="4102913"/>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60720" cy="4102913"/>
                    </a:xfrm>
                    <a:prstGeom prst="rect">
                      <a:avLst/>
                    </a:prstGeom>
                    <a:noFill/>
                    <a:ln w="9525">
                      <a:noFill/>
                      <a:miter lim="800000"/>
                      <a:headEnd/>
                      <a:tailEnd/>
                    </a:ln>
                  </pic:spPr>
                </pic:pic>
              </a:graphicData>
            </a:graphic>
          </wp:inline>
        </w:drawing>
      </w:r>
    </w:p>
    <w:p w:rsidR="00AE6120" w:rsidRPr="00275083" w:rsidRDefault="00AE6120"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b/>
          <w:bCs/>
          <w:u w:val="single"/>
        </w:rPr>
      </w:pPr>
      <w:r w:rsidRPr="00275083">
        <w:rPr>
          <w:b/>
          <w:bCs/>
          <w:u w:val="single"/>
        </w:rPr>
        <w:t>Analyse e</w:t>
      </w:r>
      <w:r w:rsidR="00C716F7" w:rsidRPr="00275083">
        <w:rPr>
          <w:b/>
          <w:bCs/>
          <w:u w:val="single"/>
        </w:rPr>
        <w:t>t avis du commissaire enquêteur </w:t>
      </w:r>
      <w:proofErr w:type="gramStart"/>
      <w:r w:rsidR="00C716F7" w:rsidRPr="00275083">
        <w:rPr>
          <w:bCs/>
        </w:rPr>
        <w:t xml:space="preserve">: </w:t>
      </w:r>
      <w:r w:rsidR="00BE5B7A" w:rsidRPr="00275083">
        <w:rPr>
          <w:bCs/>
        </w:rPr>
        <w:t xml:space="preserve"> La</w:t>
      </w:r>
      <w:proofErr w:type="gramEnd"/>
      <w:r w:rsidR="00BE5B7A" w:rsidRPr="00275083">
        <w:rPr>
          <w:bCs/>
        </w:rPr>
        <w:t xml:space="preserve"> limite des plus haute</w:t>
      </w:r>
      <w:r w:rsidR="00B411D8" w:rsidRPr="00275083">
        <w:rPr>
          <w:bCs/>
        </w:rPr>
        <w:t>s</w:t>
      </w:r>
      <w:r w:rsidR="00BE5B7A" w:rsidRPr="00275083">
        <w:rPr>
          <w:bCs/>
        </w:rPr>
        <w:t xml:space="preserve"> eaux , comme l’indique la DDTM, ne correspond pas toujours strictement à l’altimétrie.</w:t>
      </w:r>
      <w:r w:rsidR="00893DD9" w:rsidRPr="00275083">
        <w:rPr>
          <w:bCs/>
        </w:rPr>
        <w:t xml:space="preserve"> Toutefois, au vu de  la configuration des lieux, le quai ne serait pas submersible. </w:t>
      </w:r>
      <w:r w:rsidR="00BE5B7A" w:rsidRPr="00275083">
        <w:rPr>
          <w:bCs/>
        </w:rPr>
        <w:t xml:space="preserve">La réponse écrite de la DDTM </w:t>
      </w:r>
      <w:r w:rsidR="00893DD9" w:rsidRPr="00275083">
        <w:rPr>
          <w:bCs/>
        </w:rPr>
        <w:t>n’</w:t>
      </w:r>
      <w:r w:rsidR="00BE5B7A" w:rsidRPr="00275083">
        <w:rPr>
          <w:bCs/>
        </w:rPr>
        <w:t xml:space="preserve">est </w:t>
      </w:r>
      <w:r w:rsidR="00893DD9" w:rsidRPr="00275083">
        <w:rPr>
          <w:bCs/>
        </w:rPr>
        <w:t xml:space="preserve">pas très explicite sur la modification de limite proposée pour le quai. Le plan est plus clair </w:t>
      </w:r>
      <w:r w:rsidR="00BE5B7A" w:rsidRPr="00275083">
        <w:rPr>
          <w:bCs/>
        </w:rPr>
        <w:t xml:space="preserve"> </w:t>
      </w:r>
      <w:r w:rsidR="00893DD9" w:rsidRPr="00275083">
        <w:rPr>
          <w:bCs/>
        </w:rPr>
        <w:t>et nous retiendrons la limite qui y figure.</w:t>
      </w:r>
      <w:r w:rsidR="00BE5B7A" w:rsidRPr="00275083">
        <w:rPr>
          <w:b/>
          <w:bCs/>
          <w:u w:val="single"/>
        </w:rPr>
        <w:t xml:space="preserve"> </w:t>
      </w:r>
    </w:p>
    <w:p w:rsidR="00AE6120" w:rsidRPr="00275083" w:rsidRDefault="00AE6120" w:rsidP="001A1D2E">
      <w:pPr>
        <w:widowControl w:val="0"/>
        <w:suppressAutoHyphens/>
        <w:spacing w:after="0" w:line="240" w:lineRule="auto"/>
        <w:jc w:val="both"/>
        <w:rPr>
          <w:b/>
          <w:bCs/>
          <w:u w:val="single"/>
        </w:rPr>
      </w:pPr>
    </w:p>
    <w:p w:rsidR="001A1D2E" w:rsidRPr="00275083" w:rsidRDefault="001A1D2E" w:rsidP="001A1D2E">
      <w:pPr>
        <w:widowControl w:val="0"/>
        <w:suppressAutoHyphens/>
        <w:spacing w:after="0" w:line="240" w:lineRule="auto"/>
        <w:jc w:val="both"/>
        <w:rPr>
          <w:bCs/>
        </w:rPr>
      </w:pPr>
    </w:p>
    <w:p w:rsidR="004D0911" w:rsidRPr="00275083" w:rsidRDefault="00FE0902" w:rsidP="004D0911">
      <w:pPr>
        <w:widowControl w:val="0"/>
        <w:pBdr>
          <w:top w:val="single" w:sz="18" w:space="1" w:color="auto"/>
          <w:left w:val="single" w:sz="18" w:space="4" w:color="auto"/>
          <w:bottom w:val="single" w:sz="18" w:space="1" w:color="auto"/>
          <w:right w:val="single" w:sz="18" w:space="4" w:color="auto"/>
        </w:pBdr>
        <w:suppressAutoHyphens/>
        <w:spacing w:after="0" w:line="240" w:lineRule="auto"/>
        <w:jc w:val="both"/>
        <w:rPr>
          <w:bCs/>
        </w:rPr>
      </w:pPr>
      <w:r w:rsidRPr="00275083">
        <w:rPr>
          <w:b/>
          <w:bCs/>
          <w:u w:val="single"/>
        </w:rPr>
        <w:lastRenderedPageBreak/>
        <w:t>OBSERVATION</w:t>
      </w:r>
      <w:r w:rsidR="008F3B6A" w:rsidRPr="00275083">
        <w:rPr>
          <w:b/>
          <w:bCs/>
          <w:u w:val="single"/>
        </w:rPr>
        <w:t xml:space="preserve"> 6:</w:t>
      </w:r>
      <w:r w:rsidR="008F3B6A" w:rsidRPr="00275083">
        <w:rPr>
          <w:bCs/>
        </w:rPr>
        <w:t xml:space="preserve"> </w:t>
      </w:r>
      <w:r w:rsidR="00315FEA" w:rsidRPr="00275083">
        <w:rPr>
          <w:bCs/>
        </w:rPr>
        <w:t xml:space="preserve"> </w:t>
      </w:r>
      <w:r w:rsidR="001A1D2E" w:rsidRPr="00275083">
        <w:rPr>
          <w:bCs/>
        </w:rPr>
        <w:t xml:space="preserve"> De nombreuses autorisations administratives ont été délivrées, sans que leur légalité soit contestée, et, forte de ces autorisations,  la SPHB a engagé d’importants investissements (Permis de construire du 30 Juin 2000, déclaration préalable déposée le 19 Juillet 2017, demandes d’autorisations de travaux des 27 Juillet et 10 Avril 2018).Comment l’administration peut elle revenir  sur la dernière autorisation datant de moins de 16 mois et ignorer  les  autorisations délivrées ?</w:t>
      </w:r>
    </w:p>
    <w:p w:rsidR="004D0911" w:rsidRDefault="004D0911" w:rsidP="00B411D8">
      <w:pPr>
        <w:widowControl w:val="0"/>
        <w:suppressAutoHyphens/>
        <w:spacing w:after="0" w:line="240" w:lineRule="auto"/>
        <w:jc w:val="both"/>
        <w:rPr>
          <w:b/>
          <w:bCs/>
          <w:u w:val="single"/>
        </w:rPr>
      </w:pPr>
    </w:p>
    <w:p w:rsidR="00B04FFE" w:rsidRPr="00275083" w:rsidRDefault="001A1D2E" w:rsidP="00B411D8">
      <w:pPr>
        <w:widowControl w:val="0"/>
        <w:suppressAutoHyphens/>
        <w:spacing w:after="0" w:line="240" w:lineRule="auto"/>
        <w:jc w:val="both"/>
        <w:rPr>
          <w:b/>
          <w:bCs/>
          <w:u w:val="single"/>
        </w:rPr>
      </w:pPr>
      <w:r w:rsidRPr="00275083">
        <w:rPr>
          <w:b/>
          <w:bCs/>
          <w:u w:val="single"/>
        </w:rPr>
        <w:t>Réponse de la DDTM</w:t>
      </w:r>
    </w:p>
    <w:p w:rsidR="00B04FFE" w:rsidRPr="004D0911" w:rsidRDefault="00B04FFE" w:rsidP="006D1109">
      <w:pPr>
        <w:pStyle w:val="NormalWeb"/>
        <w:spacing w:after="0"/>
        <w:jc w:val="both"/>
        <w:rPr>
          <w:rFonts w:ascii="Georgia" w:hAnsi="Georgia"/>
          <w:sz w:val="22"/>
          <w:szCs w:val="22"/>
        </w:rPr>
      </w:pPr>
      <w:r w:rsidRPr="004D0911">
        <w:rPr>
          <w:rFonts w:ascii="Georgia" w:hAnsi="Georgia" w:cs="Liberation Serif"/>
          <w:sz w:val="22"/>
          <w:szCs w:val="22"/>
        </w:rPr>
        <w:t>Il est indiqué que des autorisations administratives sont délivrées au propriétaire de l'hôtel entre 2000 et 2018 et une interrogation est formulée.</w:t>
      </w:r>
    </w:p>
    <w:p w:rsidR="00B04FFE" w:rsidRPr="004D0911" w:rsidRDefault="00B04FFE" w:rsidP="006D1109">
      <w:pPr>
        <w:pStyle w:val="NormalWeb"/>
        <w:spacing w:after="0"/>
        <w:jc w:val="both"/>
        <w:rPr>
          <w:rFonts w:ascii="Georgia" w:hAnsi="Georgia"/>
          <w:sz w:val="22"/>
          <w:szCs w:val="22"/>
        </w:rPr>
      </w:pPr>
      <w:r w:rsidRPr="004D0911">
        <w:rPr>
          <w:rFonts w:ascii="Georgia" w:hAnsi="Georgia" w:cs="Liberation Serif"/>
          <w:sz w:val="22"/>
          <w:szCs w:val="22"/>
        </w:rPr>
        <w:t>« Comment l'administration peut-elle revenir sur la dernière autorisation datant de moins de 16 mois et ignorer les autorisations délivrées ?</w:t>
      </w:r>
    </w:p>
    <w:p w:rsidR="00B04FFE" w:rsidRPr="004D0911" w:rsidRDefault="00B04FFE" w:rsidP="006D1109">
      <w:pPr>
        <w:pStyle w:val="NormalWeb"/>
        <w:spacing w:after="0"/>
        <w:jc w:val="both"/>
        <w:rPr>
          <w:rFonts w:ascii="Georgia" w:hAnsi="Georgia"/>
          <w:sz w:val="22"/>
          <w:szCs w:val="22"/>
        </w:rPr>
      </w:pPr>
      <w:r w:rsidRPr="004D0911">
        <w:rPr>
          <w:rFonts w:ascii="Georgia" w:hAnsi="Georgia" w:cs="Liberation Serif"/>
          <w:sz w:val="22"/>
          <w:szCs w:val="22"/>
        </w:rPr>
        <w:t>La compétence d'instruction relative aux permis d'aménager et/ou de déclaration préalable est dédiée à la Ville de Marseille pour l'application du Code de l'Urbanisme.</w:t>
      </w:r>
    </w:p>
    <w:p w:rsidR="00B04FFE" w:rsidRPr="004D0911" w:rsidRDefault="00B04FFE" w:rsidP="006D1109">
      <w:pPr>
        <w:pStyle w:val="NormalWeb"/>
        <w:spacing w:after="0"/>
        <w:jc w:val="both"/>
        <w:rPr>
          <w:rFonts w:ascii="Georgia" w:hAnsi="Georgia"/>
          <w:sz w:val="22"/>
          <w:szCs w:val="22"/>
        </w:rPr>
      </w:pPr>
      <w:r w:rsidRPr="004D0911">
        <w:rPr>
          <w:rFonts w:ascii="Georgia" w:hAnsi="Georgia" w:cs="Liberation Serif"/>
          <w:sz w:val="22"/>
          <w:szCs w:val="22"/>
        </w:rPr>
        <w:t>Il est à noter que lors de l’instruction, la ville de Marseille n’a pas saisi l’administration gestionnaire du domaine public maritime.</w:t>
      </w:r>
    </w:p>
    <w:p w:rsidR="00B04FFE" w:rsidRPr="004D0911" w:rsidRDefault="00B04FFE" w:rsidP="006D1109">
      <w:pPr>
        <w:pStyle w:val="NormalWeb"/>
        <w:spacing w:after="0"/>
        <w:jc w:val="both"/>
        <w:rPr>
          <w:rFonts w:ascii="Georgia" w:hAnsi="Georgia"/>
          <w:sz w:val="22"/>
          <w:szCs w:val="22"/>
        </w:rPr>
      </w:pPr>
      <w:r w:rsidRPr="004D0911">
        <w:rPr>
          <w:rFonts w:ascii="Georgia" w:hAnsi="Georgia" w:cs="Liberation Serif"/>
          <w:sz w:val="22"/>
          <w:szCs w:val="22"/>
        </w:rPr>
        <w:t>Par ailleurs les commissions de sécurité évoquées par le propriétaire de l'hôtel n'examinent pas l'autorisation d'occupation du sol.</w:t>
      </w:r>
    </w:p>
    <w:p w:rsidR="00B04FFE" w:rsidRPr="004D0911" w:rsidRDefault="00B04FFE" w:rsidP="006D1109">
      <w:pPr>
        <w:pStyle w:val="NormalWeb"/>
        <w:spacing w:after="0"/>
        <w:jc w:val="both"/>
        <w:rPr>
          <w:rFonts w:ascii="Georgia" w:hAnsi="Georgia"/>
          <w:sz w:val="22"/>
          <w:szCs w:val="22"/>
        </w:rPr>
      </w:pPr>
      <w:r w:rsidRPr="004D0911">
        <w:rPr>
          <w:rFonts w:ascii="Georgia" w:hAnsi="Georgia" w:cs="Liberation Serif"/>
          <w:sz w:val="22"/>
          <w:szCs w:val="22"/>
        </w:rPr>
        <w:t>Aucune autorisation n'a été accordée sur le DPM en référence à l'article L2122-1 du CGPPP.</w:t>
      </w:r>
    </w:p>
    <w:p w:rsidR="001A1D2E" w:rsidRPr="004D0911" w:rsidRDefault="00B04FFE" w:rsidP="004D0911">
      <w:pPr>
        <w:pStyle w:val="NormalWeb"/>
        <w:spacing w:after="0"/>
        <w:jc w:val="both"/>
        <w:rPr>
          <w:rFonts w:ascii="Georgia" w:hAnsi="Georgia"/>
          <w:sz w:val="22"/>
          <w:szCs w:val="22"/>
        </w:rPr>
      </w:pPr>
      <w:r w:rsidRPr="004D0911">
        <w:rPr>
          <w:rFonts w:ascii="Georgia" w:hAnsi="Georgia" w:cs="Liberation Serif"/>
          <w:sz w:val="22"/>
          <w:szCs w:val="22"/>
        </w:rPr>
        <w:t>Dès lors, il n'y a pas eu d'autorisations délivrées au titre du CGPPP de la part de l'administration compétente.</w:t>
      </w:r>
    </w:p>
    <w:p w:rsidR="00AE6120" w:rsidRPr="00275083" w:rsidRDefault="00AE6120"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bCs/>
        </w:rPr>
      </w:pPr>
      <w:r w:rsidRPr="00275083">
        <w:rPr>
          <w:b/>
          <w:bCs/>
          <w:u w:val="single"/>
        </w:rPr>
        <w:t xml:space="preserve">Analyse et avis du commissaire enquêteur </w:t>
      </w:r>
      <w:r w:rsidR="006D1109" w:rsidRPr="00275083">
        <w:rPr>
          <w:b/>
          <w:bCs/>
          <w:u w:val="single"/>
        </w:rPr>
        <w:t xml:space="preserve"> </w:t>
      </w:r>
      <w:r w:rsidR="006D1109" w:rsidRPr="00275083">
        <w:rPr>
          <w:bCs/>
        </w:rPr>
        <w:t>Le fait que la DDTM n’ait pas été consultée par les services municipaux l</w:t>
      </w:r>
      <w:r w:rsidR="00CF08C2" w:rsidRPr="00275083">
        <w:rPr>
          <w:bCs/>
        </w:rPr>
        <w:t xml:space="preserve">ors de  l’instruction des </w:t>
      </w:r>
      <w:r w:rsidR="009869EC" w:rsidRPr="00275083">
        <w:rPr>
          <w:bCs/>
        </w:rPr>
        <w:t xml:space="preserve">demandes </w:t>
      </w:r>
      <w:r w:rsidR="00CF08C2" w:rsidRPr="00275083">
        <w:rPr>
          <w:bCs/>
        </w:rPr>
        <w:t xml:space="preserve">présentées par le </w:t>
      </w:r>
      <w:r w:rsidR="009869EC" w:rsidRPr="00275083">
        <w:rPr>
          <w:bCs/>
        </w:rPr>
        <w:t xml:space="preserve">propriétaire de la chaine hôtelière </w:t>
      </w:r>
      <w:r w:rsidR="000D6397" w:rsidRPr="00275083">
        <w:rPr>
          <w:bCs/>
        </w:rPr>
        <w:t xml:space="preserve">n’est pas de nature à remettre en cause ces autorisations. Si celles-ci avaient du être contestées il appartenait à l’Etat, dans le cadre du contrôle de </w:t>
      </w:r>
      <w:r w:rsidR="0062628E">
        <w:rPr>
          <w:bCs/>
        </w:rPr>
        <w:t>légalité, de le faire. L</w:t>
      </w:r>
      <w:r w:rsidR="000D6397" w:rsidRPr="00275083">
        <w:rPr>
          <w:bCs/>
        </w:rPr>
        <w:t xml:space="preserve">a DDTM </w:t>
      </w:r>
      <w:r w:rsidR="0062628E">
        <w:rPr>
          <w:bCs/>
        </w:rPr>
        <w:t>se serait</w:t>
      </w:r>
      <w:r w:rsidR="00CF08C2" w:rsidRPr="00275083">
        <w:rPr>
          <w:bCs/>
        </w:rPr>
        <w:t>,</w:t>
      </w:r>
      <w:r w:rsidR="000D6397" w:rsidRPr="00275083">
        <w:rPr>
          <w:bCs/>
        </w:rPr>
        <w:t xml:space="preserve"> en qualité de service en charge de  la gestion du domaine public maritime</w:t>
      </w:r>
      <w:r w:rsidR="00CF08C2" w:rsidRPr="00275083">
        <w:rPr>
          <w:bCs/>
        </w:rPr>
        <w:t>,</w:t>
      </w:r>
      <w:r w:rsidR="0062628E">
        <w:rPr>
          <w:bCs/>
        </w:rPr>
        <w:t xml:space="preserve"> saisi du dossier</w:t>
      </w:r>
      <w:r w:rsidR="000D6397" w:rsidRPr="00275083">
        <w:rPr>
          <w:bCs/>
        </w:rPr>
        <w:t xml:space="preserve">. </w:t>
      </w:r>
    </w:p>
    <w:p w:rsidR="003E48ED" w:rsidRPr="00275083" w:rsidRDefault="003E48ED"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bCs/>
        </w:rPr>
      </w:pPr>
      <w:r w:rsidRPr="00275083">
        <w:rPr>
          <w:bCs/>
        </w:rPr>
        <w:t>Les dysfonctionnements dans l’instruction des demandes d’autorisation et dans le contrôle de légalité ne peuvent être opposés aux bénéficiaires des autorisations</w:t>
      </w:r>
      <w:r w:rsidR="009869EC" w:rsidRPr="00275083">
        <w:rPr>
          <w:bCs/>
        </w:rPr>
        <w:t>.</w:t>
      </w:r>
    </w:p>
    <w:p w:rsidR="00386EEE" w:rsidRPr="00275083" w:rsidRDefault="00386EEE"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bCs/>
        </w:rPr>
      </w:pPr>
      <w:r w:rsidRPr="00275083">
        <w:rPr>
          <w:bCs/>
        </w:rPr>
        <w:t>Mais ceux-ci ne peuvent prétendre que l’administration a reconnu</w:t>
      </w:r>
      <w:r w:rsidR="00774098" w:rsidRPr="00275083">
        <w:rPr>
          <w:bCs/>
        </w:rPr>
        <w:t>,</w:t>
      </w:r>
      <w:r w:rsidRPr="00275083">
        <w:rPr>
          <w:bCs/>
        </w:rPr>
        <w:t xml:space="preserve"> par ces autorisations</w:t>
      </w:r>
      <w:r w:rsidR="00774098" w:rsidRPr="00275083">
        <w:rPr>
          <w:bCs/>
        </w:rPr>
        <w:t>,</w:t>
      </w:r>
      <w:r w:rsidRPr="00275083">
        <w:rPr>
          <w:bCs/>
        </w:rPr>
        <w:t xml:space="preserve">  le  </w:t>
      </w:r>
      <w:r w:rsidR="00774098" w:rsidRPr="00275083">
        <w:rPr>
          <w:bCs/>
        </w:rPr>
        <w:t xml:space="preserve">statut privé de la propriété des sols </w:t>
      </w:r>
      <w:r w:rsidRPr="00275083">
        <w:rPr>
          <w:bCs/>
        </w:rPr>
        <w:t xml:space="preserve"> </w:t>
      </w:r>
      <w:r w:rsidR="00774098" w:rsidRPr="00275083">
        <w:rPr>
          <w:bCs/>
        </w:rPr>
        <w:t>et sa pérennité, et qu’elle se déjugerait si  ces terrains étaient intégrés dans le Domaine Public Maritime</w:t>
      </w:r>
      <w:r w:rsidRPr="00275083">
        <w:rPr>
          <w:bCs/>
        </w:rPr>
        <w:t xml:space="preserve"> </w:t>
      </w:r>
    </w:p>
    <w:p w:rsidR="00386EEE" w:rsidRPr="00275083" w:rsidRDefault="00386EEE"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bCs/>
        </w:rPr>
      </w:pPr>
      <w:r w:rsidRPr="00275083">
        <w:rPr>
          <w:bCs/>
        </w:rPr>
        <w:t>En effet ces autorisations sont indépendantes de la qualité du pro</w:t>
      </w:r>
      <w:r w:rsidR="00774098" w:rsidRPr="00275083">
        <w:rPr>
          <w:bCs/>
        </w:rPr>
        <w:t>p</w:t>
      </w:r>
      <w:r w:rsidRPr="00275083">
        <w:rPr>
          <w:bCs/>
        </w:rPr>
        <w:t>riétaire</w:t>
      </w:r>
      <w:r w:rsidR="00774098" w:rsidRPr="00275083">
        <w:rPr>
          <w:bCs/>
        </w:rPr>
        <w:t xml:space="preserve"> et  au</w:t>
      </w:r>
      <w:r w:rsidRPr="00275083">
        <w:rPr>
          <w:bCs/>
        </w:rPr>
        <w:t>raient</w:t>
      </w:r>
      <w:r w:rsidR="00774098" w:rsidRPr="00275083">
        <w:rPr>
          <w:bCs/>
        </w:rPr>
        <w:t xml:space="preserve"> pu</w:t>
      </w:r>
      <w:r w:rsidRPr="00275083">
        <w:rPr>
          <w:bCs/>
        </w:rPr>
        <w:t xml:space="preserve"> </w:t>
      </w:r>
      <w:r w:rsidR="00774098" w:rsidRPr="00275083">
        <w:rPr>
          <w:bCs/>
        </w:rPr>
        <w:t xml:space="preserve">être également </w:t>
      </w:r>
      <w:r w:rsidRPr="00275083">
        <w:rPr>
          <w:bCs/>
        </w:rPr>
        <w:t xml:space="preserve"> délivré</w:t>
      </w:r>
      <w:r w:rsidR="00774098" w:rsidRPr="00275083">
        <w:rPr>
          <w:bCs/>
        </w:rPr>
        <w:t>e</w:t>
      </w:r>
      <w:r w:rsidRPr="00275083">
        <w:rPr>
          <w:bCs/>
        </w:rPr>
        <w:t xml:space="preserve">s </w:t>
      </w:r>
      <w:r w:rsidR="00774098" w:rsidRPr="00275083">
        <w:rPr>
          <w:bCs/>
        </w:rPr>
        <w:t>si les terrains d’assiette avaient été  déjà inclus dans le Domaine Public Maritime.</w:t>
      </w:r>
    </w:p>
    <w:p w:rsidR="00774098" w:rsidRPr="00275083" w:rsidRDefault="00774098"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bCs/>
        </w:rPr>
      </w:pPr>
      <w:r w:rsidRPr="00275083">
        <w:rPr>
          <w:bCs/>
        </w:rPr>
        <w:t xml:space="preserve">D’ailleurs les représentants de la chaine hôtelière </w:t>
      </w:r>
      <w:r w:rsidR="004314A7" w:rsidRPr="00275083">
        <w:rPr>
          <w:bCs/>
        </w:rPr>
        <w:t xml:space="preserve">seraient mal venus de contester qu’une partie de leur propriété non immergée en permanence  puisse être classée dans le DPM alors que, d’une part, lors de la livraison de l’établissement </w:t>
      </w:r>
      <w:r w:rsidR="00315FEA" w:rsidRPr="00275083">
        <w:rPr>
          <w:bCs/>
        </w:rPr>
        <w:t xml:space="preserve">, </w:t>
      </w:r>
      <w:r w:rsidR="004314A7" w:rsidRPr="00275083">
        <w:rPr>
          <w:bCs/>
        </w:rPr>
        <w:t>leur prédécesseur avait signé un procès verbal sur lequel figurait une limite du DPM er que</w:t>
      </w:r>
      <w:r w:rsidR="00315FEA" w:rsidRPr="00275083">
        <w:rPr>
          <w:bCs/>
        </w:rPr>
        <w:t xml:space="preserve">, d’autre part, </w:t>
      </w:r>
      <w:r w:rsidR="004314A7" w:rsidRPr="00275083">
        <w:rPr>
          <w:bCs/>
        </w:rPr>
        <w:t xml:space="preserve">ils </w:t>
      </w:r>
      <w:r w:rsidR="00315FEA" w:rsidRPr="00275083">
        <w:rPr>
          <w:bCs/>
        </w:rPr>
        <w:t>n’</w:t>
      </w:r>
      <w:r w:rsidR="004314A7" w:rsidRPr="00275083">
        <w:rPr>
          <w:bCs/>
        </w:rPr>
        <w:t xml:space="preserve">avaient </w:t>
      </w:r>
      <w:r w:rsidR="00315FEA" w:rsidRPr="00275083">
        <w:rPr>
          <w:bCs/>
        </w:rPr>
        <w:t xml:space="preserve">pu manquer de </w:t>
      </w:r>
      <w:r w:rsidR="004314A7" w:rsidRPr="00275083">
        <w:rPr>
          <w:bCs/>
        </w:rPr>
        <w:t>constat</w:t>
      </w:r>
      <w:r w:rsidR="00315FEA" w:rsidRPr="00275083">
        <w:rPr>
          <w:bCs/>
        </w:rPr>
        <w:t xml:space="preserve">er , </w:t>
      </w:r>
      <w:r w:rsidR="004314A7" w:rsidRPr="00275083">
        <w:rPr>
          <w:bCs/>
        </w:rPr>
        <w:t xml:space="preserve">depuis </w:t>
      </w:r>
      <w:r w:rsidR="00315FEA" w:rsidRPr="00275083">
        <w:rPr>
          <w:bCs/>
        </w:rPr>
        <w:t xml:space="preserve">, </w:t>
      </w:r>
      <w:r w:rsidR="004314A7" w:rsidRPr="00275083">
        <w:rPr>
          <w:bCs/>
        </w:rPr>
        <w:t>que leur terrain était en partie submersible</w:t>
      </w:r>
      <w:r w:rsidR="00315FEA" w:rsidRPr="00275083">
        <w:rPr>
          <w:bCs/>
        </w:rPr>
        <w:t>.</w:t>
      </w:r>
      <w:r w:rsidR="004314A7" w:rsidRPr="00275083">
        <w:rPr>
          <w:bCs/>
        </w:rPr>
        <w:t xml:space="preserve"> </w:t>
      </w:r>
    </w:p>
    <w:p w:rsidR="001A1D2E" w:rsidRPr="00275083" w:rsidRDefault="001A1D2E" w:rsidP="001A1D2E">
      <w:pPr>
        <w:widowControl w:val="0"/>
        <w:suppressAutoHyphens/>
        <w:spacing w:after="0" w:line="240" w:lineRule="auto"/>
        <w:jc w:val="both"/>
        <w:rPr>
          <w:bCs/>
        </w:rPr>
      </w:pPr>
    </w:p>
    <w:p w:rsidR="001A1D2E" w:rsidRPr="00275083" w:rsidRDefault="00FE0902" w:rsidP="001A1D2E">
      <w:pPr>
        <w:widowControl w:val="0"/>
        <w:pBdr>
          <w:top w:val="single" w:sz="18" w:space="1" w:color="auto"/>
          <w:left w:val="single" w:sz="18" w:space="4" w:color="auto"/>
          <w:bottom w:val="single" w:sz="18" w:space="1" w:color="auto"/>
          <w:right w:val="single" w:sz="18" w:space="4" w:color="auto"/>
        </w:pBdr>
        <w:suppressAutoHyphens/>
        <w:spacing w:after="0" w:line="240" w:lineRule="auto"/>
        <w:jc w:val="both"/>
        <w:rPr>
          <w:bCs/>
        </w:rPr>
      </w:pPr>
      <w:r w:rsidRPr="00275083">
        <w:rPr>
          <w:b/>
          <w:bCs/>
          <w:u w:val="single"/>
        </w:rPr>
        <w:lastRenderedPageBreak/>
        <w:t>OBSERVATION</w:t>
      </w:r>
      <w:r w:rsidR="00315FEA" w:rsidRPr="00275083">
        <w:rPr>
          <w:b/>
          <w:bCs/>
          <w:u w:val="single"/>
        </w:rPr>
        <w:t xml:space="preserve"> 7</w:t>
      </w:r>
      <w:r w:rsidR="00315FEA" w:rsidRPr="00275083">
        <w:rPr>
          <w:bCs/>
        </w:rPr>
        <w:t xml:space="preserve"> : </w:t>
      </w:r>
      <w:r w:rsidR="001A1D2E" w:rsidRPr="00275083">
        <w:rPr>
          <w:bCs/>
        </w:rPr>
        <w:t xml:space="preserve">Le  site a évolué depuis la réalisation des digues en 1976, un phénomène d’ensablement est constatée et une étude de courantologie réalisée en 2010 a mis en évidence que  la vitesse de l’eau était insuffisante pour évacuer les sédiments. Chaque année la limite de l’eau recule et la profondeur du bassin devant l’hôtel diminue   </w:t>
      </w:r>
    </w:p>
    <w:p w:rsidR="001A1D2E" w:rsidRPr="00275083" w:rsidRDefault="001A1D2E" w:rsidP="001A1D2E">
      <w:pPr>
        <w:jc w:val="both"/>
        <w:rPr>
          <w:bCs/>
        </w:rPr>
      </w:pPr>
    </w:p>
    <w:p w:rsidR="001A1D2E" w:rsidRPr="00275083" w:rsidRDefault="001A1D2E" w:rsidP="001A1D2E">
      <w:pPr>
        <w:widowControl w:val="0"/>
        <w:suppressAutoHyphens/>
        <w:spacing w:after="0" w:line="240" w:lineRule="auto"/>
        <w:jc w:val="both"/>
        <w:rPr>
          <w:b/>
          <w:bCs/>
          <w:u w:val="single"/>
        </w:rPr>
      </w:pPr>
      <w:r w:rsidRPr="00275083">
        <w:rPr>
          <w:bCs/>
        </w:rPr>
        <w:t> </w:t>
      </w:r>
      <w:r w:rsidRPr="00275083">
        <w:rPr>
          <w:b/>
          <w:bCs/>
          <w:u w:val="single"/>
        </w:rPr>
        <w:t>Réponse de la DDTM</w:t>
      </w:r>
    </w:p>
    <w:p w:rsidR="007E754A" w:rsidRPr="00275083" w:rsidRDefault="007E754A" w:rsidP="00CC4EAA">
      <w:pPr>
        <w:pStyle w:val="NormalWeb"/>
        <w:spacing w:before="0" w:after="0"/>
        <w:jc w:val="both"/>
        <w:rPr>
          <w:sz w:val="22"/>
          <w:szCs w:val="22"/>
        </w:rPr>
      </w:pPr>
    </w:p>
    <w:p w:rsidR="007E754A" w:rsidRPr="004D0911" w:rsidRDefault="007E754A" w:rsidP="00315FEA">
      <w:pPr>
        <w:pStyle w:val="NormalWeb"/>
        <w:spacing w:before="0" w:after="0"/>
        <w:jc w:val="both"/>
        <w:rPr>
          <w:rFonts w:ascii="Georgia" w:hAnsi="Georgia"/>
          <w:sz w:val="22"/>
          <w:szCs w:val="22"/>
        </w:rPr>
      </w:pPr>
      <w:r w:rsidRPr="004D0911">
        <w:rPr>
          <w:rFonts w:ascii="Georgia" w:hAnsi="Georgia" w:cs="Liberation Serif"/>
          <w:sz w:val="22"/>
          <w:szCs w:val="22"/>
        </w:rPr>
        <w:t>Il est constaté un ensablement du site créant une accrétion de la plage ce qui entraîne que le trait de cô</w:t>
      </w:r>
      <w:r w:rsidR="00315FEA" w:rsidRPr="004D0911">
        <w:rPr>
          <w:rFonts w:ascii="Georgia" w:hAnsi="Georgia" w:cs="Liberation Serif"/>
          <w:sz w:val="22"/>
          <w:szCs w:val="22"/>
        </w:rPr>
        <w:t>t</w:t>
      </w:r>
      <w:r w:rsidRPr="004D0911">
        <w:rPr>
          <w:rFonts w:ascii="Georgia" w:hAnsi="Georgia" w:cs="Liberation Serif"/>
          <w:sz w:val="22"/>
          <w:szCs w:val="22"/>
        </w:rPr>
        <w:t xml:space="preserve">e </w:t>
      </w:r>
      <w:r w:rsidR="00B411D8" w:rsidRPr="004D0911">
        <w:rPr>
          <w:rFonts w:ascii="Georgia" w:hAnsi="Georgia" w:cs="Liberation Serif"/>
          <w:color w:val="FF0000"/>
          <w:sz w:val="22"/>
          <w:szCs w:val="22"/>
        </w:rPr>
        <w:t xml:space="preserve"> </w:t>
      </w:r>
      <w:r w:rsidRPr="004D0911">
        <w:rPr>
          <w:rFonts w:ascii="Georgia" w:hAnsi="Georgia" w:cs="Liberation Serif"/>
          <w:sz w:val="22"/>
          <w:szCs w:val="22"/>
        </w:rPr>
        <w:t xml:space="preserve"> avance vers la mer.</w:t>
      </w:r>
    </w:p>
    <w:p w:rsidR="007E754A" w:rsidRPr="004D0911" w:rsidRDefault="007E754A" w:rsidP="00315FEA">
      <w:pPr>
        <w:pStyle w:val="NormalWeb"/>
        <w:spacing w:before="0" w:after="0"/>
        <w:jc w:val="both"/>
        <w:rPr>
          <w:rFonts w:ascii="Georgia" w:hAnsi="Georgia"/>
          <w:sz w:val="22"/>
          <w:szCs w:val="22"/>
        </w:rPr>
      </w:pPr>
      <w:r w:rsidRPr="004D0911">
        <w:rPr>
          <w:rFonts w:ascii="Georgia" w:hAnsi="Georgia" w:cs="Liberation Serif"/>
          <w:b/>
          <w:bCs/>
          <w:sz w:val="22"/>
          <w:szCs w:val="22"/>
        </w:rPr>
        <w:t>Toutefois ces terrains restant submergés par les plus hauts flots (en dehors de circonstances exceptionnelles) ils font donc partie du rivage de la mer.</w:t>
      </w:r>
    </w:p>
    <w:p w:rsidR="007E754A" w:rsidRPr="004D0911" w:rsidRDefault="007E754A" w:rsidP="00315FEA">
      <w:pPr>
        <w:pStyle w:val="NormalWeb"/>
        <w:spacing w:before="0" w:after="0"/>
        <w:jc w:val="both"/>
        <w:rPr>
          <w:rFonts w:ascii="Georgia" w:hAnsi="Georgia"/>
          <w:sz w:val="22"/>
          <w:szCs w:val="22"/>
        </w:rPr>
      </w:pPr>
      <w:r w:rsidRPr="004D0911">
        <w:rPr>
          <w:rFonts w:ascii="Georgia" w:hAnsi="Georgia" w:cs="Liberation Serif"/>
          <w:sz w:val="22"/>
          <w:szCs w:val="22"/>
        </w:rPr>
        <w:t>Par ailleurs la législation rappelle que le DPM naturel comprend les lais et relais de la mer (article L.2111-4 – 3° CGPPP) définis comme suit :</w:t>
      </w:r>
    </w:p>
    <w:p w:rsidR="007E754A" w:rsidRPr="004D0911" w:rsidRDefault="007E754A" w:rsidP="00315FEA">
      <w:pPr>
        <w:pStyle w:val="NormalWeb"/>
        <w:spacing w:before="0" w:after="0"/>
        <w:ind w:left="907"/>
        <w:jc w:val="both"/>
        <w:rPr>
          <w:rFonts w:ascii="Georgia" w:hAnsi="Georgia"/>
          <w:sz w:val="22"/>
          <w:szCs w:val="22"/>
        </w:rPr>
      </w:pPr>
      <w:r w:rsidRPr="004D0911">
        <w:rPr>
          <w:rFonts w:ascii="Georgia" w:hAnsi="Georgia" w:cs="Liberation Serif"/>
          <w:sz w:val="22"/>
          <w:szCs w:val="22"/>
        </w:rPr>
        <w:t>- lais : les terres nouvelles formées par dépôts d’alluvions sur le rivage</w:t>
      </w:r>
    </w:p>
    <w:p w:rsidR="007E754A" w:rsidRPr="004D0911" w:rsidRDefault="007E754A" w:rsidP="00315FEA">
      <w:pPr>
        <w:pStyle w:val="NormalWeb"/>
        <w:spacing w:before="0" w:after="0"/>
        <w:ind w:left="907"/>
        <w:jc w:val="both"/>
        <w:rPr>
          <w:rFonts w:ascii="Georgia" w:hAnsi="Georgia"/>
          <w:sz w:val="22"/>
          <w:szCs w:val="22"/>
        </w:rPr>
      </w:pPr>
      <w:r w:rsidRPr="004D0911">
        <w:rPr>
          <w:rFonts w:ascii="Georgia" w:hAnsi="Georgia" w:cs="Liberation Serif"/>
          <w:sz w:val="22"/>
          <w:szCs w:val="22"/>
        </w:rPr>
        <w:t>- relais : les terrains qui émergent lorsque la mer les abandonne en se retirant</w:t>
      </w:r>
    </w:p>
    <w:p w:rsidR="007E754A" w:rsidRPr="004D0911" w:rsidRDefault="007E754A" w:rsidP="00315FEA">
      <w:pPr>
        <w:pStyle w:val="NormalWeb"/>
        <w:spacing w:before="0" w:after="0"/>
        <w:jc w:val="both"/>
        <w:rPr>
          <w:rFonts w:ascii="Georgia" w:hAnsi="Georgia"/>
          <w:sz w:val="22"/>
          <w:szCs w:val="22"/>
        </w:rPr>
      </w:pPr>
      <w:proofErr w:type="gramStart"/>
      <w:r w:rsidRPr="004D0911">
        <w:rPr>
          <w:rFonts w:ascii="Georgia" w:hAnsi="Georgia" w:cs="Liberation Serif"/>
          <w:sz w:val="22"/>
          <w:szCs w:val="22"/>
        </w:rPr>
        <w:t>ces</w:t>
      </w:r>
      <w:proofErr w:type="gramEnd"/>
      <w:r w:rsidRPr="004D0911">
        <w:rPr>
          <w:rFonts w:ascii="Georgia" w:hAnsi="Georgia" w:cs="Liberation Serif"/>
          <w:sz w:val="22"/>
          <w:szCs w:val="22"/>
        </w:rPr>
        <w:t xml:space="preserve"> terrains restent donc dans le DPM naturel</w:t>
      </w:r>
    </w:p>
    <w:p w:rsidR="00AE6120" w:rsidRPr="00275083" w:rsidRDefault="00AE6120" w:rsidP="001A1D2E">
      <w:pPr>
        <w:jc w:val="both"/>
        <w:rPr>
          <w:bCs/>
        </w:rPr>
      </w:pPr>
    </w:p>
    <w:p w:rsidR="00AE6120" w:rsidRPr="00275083" w:rsidRDefault="00AE6120" w:rsidP="00AE6120">
      <w:pPr>
        <w:widowControl w:val="0"/>
        <w:pBdr>
          <w:top w:val="single" w:sz="18" w:space="1" w:color="auto" w:shadow="1"/>
          <w:left w:val="single" w:sz="18" w:space="4" w:color="auto" w:shadow="1"/>
          <w:bottom w:val="single" w:sz="18" w:space="1" w:color="auto" w:shadow="1"/>
          <w:right w:val="single" w:sz="18" w:space="4" w:color="auto" w:shadow="1"/>
        </w:pBdr>
        <w:suppressAutoHyphens/>
        <w:spacing w:after="0" w:line="240" w:lineRule="auto"/>
        <w:jc w:val="both"/>
        <w:rPr>
          <w:b/>
          <w:bCs/>
          <w:u w:val="single"/>
        </w:rPr>
      </w:pPr>
      <w:r w:rsidRPr="00275083">
        <w:rPr>
          <w:b/>
          <w:bCs/>
          <w:u w:val="single"/>
        </w:rPr>
        <w:t>Analyse et avis du commissaire enquêteur</w:t>
      </w:r>
      <w:r w:rsidR="00315FEA" w:rsidRPr="00275083">
        <w:rPr>
          <w:b/>
          <w:bCs/>
        </w:rPr>
        <w:t xml:space="preserve"> : </w:t>
      </w:r>
      <w:r w:rsidR="003E4A23" w:rsidRPr="00275083">
        <w:rPr>
          <w:bCs/>
        </w:rPr>
        <w:t xml:space="preserve">si des </w:t>
      </w:r>
      <w:r w:rsidR="00315FEA" w:rsidRPr="00275083">
        <w:rPr>
          <w:bCs/>
        </w:rPr>
        <w:t xml:space="preserve"> terrains s</w:t>
      </w:r>
      <w:r w:rsidR="003E4A23" w:rsidRPr="00275083">
        <w:rPr>
          <w:bCs/>
        </w:rPr>
        <w:t>o</w:t>
      </w:r>
      <w:r w:rsidR="00315FEA" w:rsidRPr="00275083">
        <w:rPr>
          <w:bCs/>
        </w:rPr>
        <w:t>nt ensablés</w:t>
      </w:r>
      <w:r w:rsidR="003E4A23" w:rsidRPr="00275083">
        <w:rPr>
          <w:bCs/>
        </w:rPr>
        <w:t xml:space="preserve"> mais restent submersibles, ils sont indiscutablement inclus dans le Domaine Public Maritime.</w:t>
      </w:r>
      <w:r w:rsidR="00315FEA" w:rsidRPr="00275083">
        <w:rPr>
          <w:b/>
          <w:bCs/>
          <w:u w:val="single"/>
        </w:rPr>
        <w:t xml:space="preserve"> </w:t>
      </w:r>
      <w:r w:rsidR="003E4A23" w:rsidRPr="00275083">
        <w:rPr>
          <w:b/>
          <w:bCs/>
          <w:u w:val="single"/>
        </w:rPr>
        <w:t xml:space="preserve"> </w:t>
      </w:r>
    </w:p>
    <w:p w:rsidR="00AE6120" w:rsidRPr="00275083" w:rsidRDefault="00AE6120" w:rsidP="001A1D2E">
      <w:pPr>
        <w:jc w:val="both"/>
        <w:rPr>
          <w:bCs/>
        </w:rPr>
      </w:pPr>
    </w:p>
    <w:p w:rsidR="001A1D2E" w:rsidRPr="00275083" w:rsidRDefault="001A1D2E" w:rsidP="001A1D2E">
      <w:pPr>
        <w:widowControl w:val="0"/>
        <w:suppressAutoHyphens/>
        <w:spacing w:after="0" w:line="240" w:lineRule="auto"/>
        <w:jc w:val="both"/>
        <w:rPr>
          <w:bCs/>
        </w:rPr>
      </w:pPr>
    </w:p>
    <w:p w:rsidR="001A1D2E" w:rsidRPr="00275083" w:rsidRDefault="00FE0902" w:rsidP="001A1D2E">
      <w:pPr>
        <w:widowControl w:val="0"/>
        <w:pBdr>
          <w:top w:val="single" w:sz="18" w:space="1" w:color="auto"/>
          <w:left w:val="single" w:sz="18" w:space="4" w:color="auto"/>
          <w:bottom w:val="single" w:sz="18" w:space="1" w:color="auto"/>
          <w:right w:val="single" w:sz="18" w:space="4" w:color="auto"/>
        </w:pBdr>
        <w:suppressAutoHyphens/>
        <w:spacing w:after="0" w:line="240" w:lineRule="auto"/>
        <w:jc w:val="both"/>
        <w:rPr>
          <w:bCs/>
        </w:rPr>
      </w:pPr>
      <w:r w:rsidRPr="00275083">
        <w:rPr>
          <w:b/>
          <w:bCs/>
          <w:u w:val="single"/>
        </w:rPr>
        <w:t>OBSERVATION</w:t>
      </w:r>
      <w:r w:rsidR="008F3B6A" w:rsidRPr="00275083">
        <w:rPr>
          <w:b/>
          <w:bCs/>
          <w:u w:val="single"/>
        </w:rPr>
        <w:t xml:space="preserve"> 8</w:t>
      </w:r>
      <w:r w:rsidR="008F3B6A" w:rsidRPr="00275083">
        <w:rPr>
          <w:bCs/>
        </w:rPr>
        <w:t xml:space="preserve"> : </w:t>
      </w:r>
      <w:r w:rsidR="001A1D2E" w:rsidRPr="00275083">
        <w:rPr>
          <w:bCs/>
        </w:rPr>
        <w:t xml:space="preserve">le constat ne prend pas en compte l’état actuel du site et en particulier les modifications  de la limite des plus hautes eaux suite à la construction, par la société propriétaire de l’hôtel, construction régulièrement autorisée,  d’un mur  de 1,4 m. de haut en lieu et place d’un muret de 40 cm. surmonté d’un grillage. </w:t>
      </w:r>
    </w:p>
    <w:p w:rsidR="001A1D2E" w:rsidRPr="00275083" w:rsidRDefault="001A1D2E" w:rsidP="001A1D2E">
      <w:pPr>
        <w:spacing w:line="240" w:lineRule="auto"/>
        <w:jc w:val="both"/>
        <w:rPr>
          <w:b/>
          <w:color w:val="FF0000"/>
          <w:u w:val="single"/>
        </w:rPr>
      </w:pPr>
    </w:p>
    <w:p w:rsidR="001A1D2E" w:rsidRPr="00275083" w:rsidRDefault="001A1D2E" w:rsidP="001A1D2E">
      <w:pPr>
        <w:widowControl w:val="0"/>
        <w:suppressAutoHyphens/>
        <w:spacing w:after="0" w:line="240" w:lineRule="auto"/>
        <w:jc w:val="both"/>
        <w:rPr>
          <w:b/>
          <w:bCs/>
          <w:u w:val="single"/>
        </w:rPr>
      </w:pPr>
      <w:r w:rsidRPr="00275083">
        <w:rPr>
          <w:b/>
          <w:bCs/>
          <w:u w:val="single"/>
        </w:rPr>
        <w:t>Réponse de la DDTM</w:t>
      </w:r>
    </w:p>
    <w:p w:rsidR="007E754A" w:rsidRPr="004D0911" w:rsidRDefault="003E4A23" w:rsidP="003E4A23">
      <w:pPr>
        <w:pStyle w:val="NormalWeb"/>
        <w:spacing w:after="0"/>
        <w:jc w:val="both"/>
        <w:rPr>
          <w:rFonts w:ascii="Georgia" w:hAnsi="Georgia"/>
          <w:sz w:val="22"/>
          <w:szCs w:val="22"/>
        </w:rPr>
      </w:pPr>
      <w:r w:rsidRPr="004D0911">
        <w:rPr>
          <w:rFonts w:ascii="Georgia" w:hAnsi="Georgia" w:cs="Liberation Serif"/>
          <w:sz w:val="22"/>
          <w:szCs w:val="22"/>
        </w:rPr>
        <w:t>I</w:t>
      </w:r>
      <w:r w:rsidR="007E754A" w:rsidRPr="004D0911">
        <w:rPr>
          <w:rFonts w:ascii="Georgia" w:hAnsi="Georgia" w:cs="Liberation Serif"/>
          <w:sz w:val="22"/>
          <w:szCs w:val="22"/>
        </w:rPr>
        <w:t>l est souligné que le constat ne prend pas en compte les dernières constructions.</w:t>
      </w:r>
    </w:p>
    <w:p w:rsidR="007E754A" w:rsidRPr="004D0911" w:rsidRDefault="007E754A" w:rsidP="003E4A23">
      <w:pPr>
        <w:pStyle w:val="NormalWeb"/>
        <w:spacing w:after="0"/>
        <w:jc w:val="both"/>
        <w:rPr>
          <w:rFonts w:ascii="Georgia" w:hAnsi="Georgia"/>
          <w:sz w:val="22"/>
          <w:szCs w:val="22"/>
        </w:rPr>
      </w:pPr>
      <w:r w:rsidRPr="004D0911">
        <w:rPr>
          <w:rFonts w:ascii="Georgia" w:hAnsi="Georgia" w:cs="Liberation Serif"/>
          <w:sz w:val="22"/>
          <w:szCs w:val="22"/>
        </w:rPr>
        <w:t xml:space="preserve">Au regard de article L.2111-4 – 3° du CGGP </w:t>
      </w:r>
      <w:proofErr w:type="gramStart"/>
      <w:r w:rsidRPr="004D0911">
        <w:rPr>
          <w:rFonts w:ascii="Georgia" w:hAnsi="Georgia" w:cs="Liberation Serif"/>
          <w:sz w:val="22"/>
          <w:szCs w:val="22"/>
        </w:rPr>
        <w:t>( «</w:t>
      </w:r>
      <w:proofErr w:type="gramEnd"/>
      <w:r w:rsidRPr="004D0911">
        <w:rPr>
          <w:rFonts w:ascii="Georgia" w:hAnsi="Georgia" w:cs="Liberation Serif"/>
          <w:sz w:val="22"/>
          <w:szCs w:val="22"/>
        </w:rPr>
        <w:t xml:space="preserve"> ...Les terrains soustraits artificiellement à l'action du flot demeurent compris dans le domaine public maritime naturel ...»), </w:t>
      </w:r>
      <w:r w:rsidRPr="004D0911">
        <w:rPr>
          <w:rFonts w:ascii="Georgia" w:hAnsi="Georgia" w:cs="Liberation Serif"/>
          <w:b/>
          <w:bCs/>
          <w:sz w:val="22"/>
          <w:szCs w:val="22"/>
        </w:rPr>
        <w:t>quelque soit la nature de cette construction, celle-ci et les terrains qu’elle protège de l’action des flots restent incorporés au DPM naturel.</w:t>
      </w:r>
    </w:p>
    <w:p w:rsidR="007E754A" w:rsidRPr="004D0911" w:rsidRDefault="007E754A" w:rsidP="003E4A23">
      <w:pPr>
        <w:pStyle w:val="NormalWeb"/>
        <w:spacing w:after="0"/>
        <w:jc w:val="both"/>
        <w:rPr>
          <w:rFonts w:ascii="Georgia" w:hAnsi="Georgia"/>
          <w:sz w:val="22"/>
          <w:szCs w:val="22"/>
        </w:rPr>
      </w:pPr>
      <w:r w:rsidRPr="004D0911">
        <w:rPr>
          <w:rFonts w:ascii="Georgia" w:hAnsi="Georgia" w:cs="Liberation Serif"/>
          <w:sz w:val="22"/>
          <w:szCs w:val="22"/>
        </w:rPr>
        <w:t xml:space="preserve">Il est à noter que la limite du DPM au Nord Ouest de l’établissement NH </w:t>
      </w:r>
      <w:r w:rsidR="00841564" w:rsidRPr="004D0911">
        <w:rPr>
          <w:rFonts w:ascii="Georgia" w:hAnsi="Georgia" w:cs="Liberation Serif"/>
          <w:sz w:val="22"/>
          <w:szCs w:val="22"/>
        </w:rPr>
        <w:t>Hôtel</w:t>
      </w:r>
      <w:r w:rsidRPr="004D0911">
        <w:rPr>
          <w:rFonts w:ascii="Georgia" w:hAnsi="Georgia" w:cs="Liberation Serif"/>
          <w:sz w:val="22"/>
          <w:szCs w:val="22"/>
        </w:rPr>
        <w:t xml:space="preserve"> jouxte la façade sur laquelle se trouve</w:t>
      </w:r>
      <w:r w:rsidR="00841564" w:rsidRPr="004D0911">
        <w:rPr>
          <w:rFonts w:ascii="Georgia" w:hAnsi="Georgia" w:cs="Liberation Serif"/>
          <w:sz w:val="22"/>
          <w:szCs w:val="22"/>
        </w:rPr>
        <w:t>nt</w:t>
      </w:r>
      <w:r w:rsidRPr="004D0911">
        <w:rPr>
          <w:rFonts w:ascii="Georgia" w:hAnsi="Georgia" w:cs="Liberation Serif"/>
          <w:sz w:val="22"/>
          <w:szCs w:val="22"/>
        </w:rPr>
        <w:t xml:space="preserve"> les ouvertures prévues pour les issues de secours. Celles-ci pourront toujours être utilisées. La limite du DPM ne modifie pas les conditions d'accès des issues de secours, si nécessaire cela pourra être précisé dans les documents de gestion de ces terrains.</w:t>
      </w:r>
    </w:p>
    <w:p w:rsidR="001A1D2E" w:rsidRPr="00275083" w:rsidRDefault="001A1D2E" w:rsidP="001A1D2E">
      <w:pPr>
        <w:spacing w:line="240" w:lineRule="auto"/>
        <w:jc w:val="both"/>
        <w:rPr>
          <w:b/>
          <w:color w:val="FF0000"/>
          <w:u w:val="single"/>
        </w:rPr>
      </w:pPr>
    </w:p>
    <w:p w:rsidR="00841564" w:rsidRPr="00275083" w:rsidRDefault="00841564" w:rsidP="00841564">
      <w:pPr>
        <w:pStyle w:val="NormalWeb"/>
        <w:pBdr>
          <w:top w:val="single" w:sz="18" w:space="1" w:color="auto" w:shadow="1"/>
          <w:left w:val="single" w:sz="18" w:space="4" w:color="auto" w:shadow="1"/>
          <w:bottom w:val="single" w:sz="18" w:space="1" w:color="auto" w:shadow="1"/>
          <w:right w:val="single" w:sz="18" w:space="4" w:color="auto" w:shadow="1"/>
        </w:pBdr>
        <w:spacing w:before="116" w:after="116"/>
        <w:jc w:val="both"/>
        <w:rPr>
          <w:rFonts w:ascii="Arial" w:hAnsi="Arial" w:cs="Arial"/>
          <w:color w:val="000000"/>
          <w:sz w:val="22"/>
          <w:szCs w:val="22"/>
        </w:rPr>
      </w:pPr>
      <w:r w:rsidRPr="00275083">
        <w:rPr>
          <w:b/>
          <w:bCs/>
          <w:sz w:val="22"/>
          <w:szCs w:val="22"/>
          <w:u w:val="single"/>
        </w:rPr>
        <w:lastRenderedPageBreak/>
        <w:t>Analyse et avis du commissaire enquêteur </w:t>
      </w:r>
      <w:r w:rsidRPr="00275083">
        <w:rPr>
          <w:bCs/>
          <w:sz w:val="22"/>
          <w:szCs w:val="22"/>
        </w:rPr>
        <w:t xml:space="preserve">: </w:t>
      </w:r>
      <w:r w:rsidRPr="00275083">
        <w:rPr>
          <w:rFonts w:asciiTheme="minorHAnsi" w:hAnsiTheme="minorHAnsi" w:cstheme="minorHAnsi"/>
          <w:bCs/>
          <w:sz w:val="22"/>
          <w:szCs w:val="22"/>
        </w:rPr>
        <w:t>L’article L 2111-4 du Code Général de la Propriété des Personnes Publiques précise que</w:t>
      </w:r>
      <w:r w:rsidRPr="00275083">
        <w:rPr>
          <w:rFonts w:asciiTheme="minorHAnsi" w:hAnsiTheme="minorHAnsi" w:cstheme="minorHAnsi"/>
          <w:b/>
          <w:bCs/>
          <w:sz w:val="22"/>
          <w:szCs w:val="22"/>
        </w:rPr>
        <w:t xml:space="preserve"> </w:t>
      </w:r>
      <w:r w:rsidRPr="00275083">
        <w:rPr>
          <w:rFonts w:asciiTheme="minorHAnsi" w:hAnsiTheme="minorHAnsi" w:cstheme="minorHAnsi"/>
          <w:i/>
          <w:color w:val="000000"/>
          <w:sz w:val="22"/>
          <w:szCs w:val="22"/>
        </w:rPr>
        <w:t>« Les terrains soustraits artificiellement à l'action du flot demeurent compris dans le domaine public maritime naturel</w:t>
      </w:r>
      <w:r w:rsidRPr="00275083">
        <w:rPr>
          <w:rFonts w:asciiTheme="minorHAnsi" w:hAnsiTheme="minorHAnsi" w:cstheme="minorHAnsi"/>
          <w:color w:val="000000"/>
          <w:sz w:val="22"/>
          <w:szCs w:val="22"/>
        </w:rPr>
        <w:t xml:space="preserve"> </w:t>
      </w:r>
      <w:r w:rsidRPr="00275083">
        <w:rPr>
          <w:rFonts w:asciiTheme="minorHAnsi" w:hAnsiTheme="minorHAnsi" w:cstheme="minorHAnsi"/>
          <w:i/>
          <w:color w:val="000000"/>
          <w:sz w:val="22"/>
          <w:szCs w:val="22"/>
        </w:rPr>
        <w:t xml:space="preserve">sous réserve des dispositions contraires d'actes de concession translatifs de propriété légalement pris et régulièrement exécutés. ». </w:t>
      </w:r>
      <w:r w:rsidRPr="00275083">
        <w:rPr>
          <w:rFonts w:asciiTheme="minorHAnsi" w:hAnsiTheme="minorHAnsi" w:cstheme="minorHAnsi"/>
          <w:color w:val="000000"/>
          <w:sz w:val="22"/>
          <w:szCs w:val="22"/>
        </w:rPr>
        <w:t>L’édification d’un   mur de 1,4m ne modifie donc pas la limite légale du domaine public maritime.</w:t>
      </w:r>
    </w:p>
    <w:p w:rsidR="004D0911" w:rsidRPr="0062628E" w:rsidRDefault="00841564" w:rsidP="0062628E">
      <w:pPr>
        <w:pStyle w:val="NormalWeb"/>
        <w:spacing w:before="116" w:after="116"/>
        <w:rPr>
          <w:rFonts w:ascii="Arial" w:hAnsi="Arial" w:cs="Arial"/>
          <w:color w:val="000000"/>
          <w:sz w:val="22"/>
          <w:szCs w:val="22"/>
        </w:rPr>
      </w:pPr>
      <w:r w:rsidRPr="00275083">
        <w:rPr>
          <w:b/>
          <w:bCs/>
          <w:sz w:val="22"/>
          <w:szCs w:val="22"/>
          <w:u w:val="single"/>
        </w:rPr>
        <w:t xml:space="preserve"> </w:t>
      </w:r>
    </w:p>
    <w:p w:rsidR="007958B4" w:rsidRPr="00275083" w:rsidRDefault="00E71A30" w:rsidP="007958B4">
      <w:pPr>
        <w:spacing w:line="240" w:lineRule="auto"/>
        <w:rPr>
          <w:b/>
          <w:sz w:val="28"/>
          <w:u w:val="single"/>
        </w:rPr>
      </w:pPr>
      <w:r w:rsidRPr="00275083">
        <w:rPr>
          <w:b/>
          <w:sz w:val="28"/>
        </w:rPr>
        <w:t>VI</w:t>
      </w:r>
      <w:r w:rsidR="007958B4" w:rsidRPr="00275083">
        <w:rPr>
          <w:b/>
          <w:sz w:val="28"/>
        </w:rPr>
        <w:t xml:space="preserve">-   </w:t>
      </w:r>
      <w:r w:rsidR="007958B4" w:rsidRPr="00275083">
        <w:rPr>
          <w:b/>
          <w:sz w:val="28"/>
          <w:u w:val="single"/>
        </w:rPr>
        <w:t>Conclusion</w:t>
      </w:r>
      <w:r w:rsidR="00CC4EAA" w:rsidRPr="00275083">
        <w:rPr>
          <w:b/>
          <w:sz w:val="28"/>
          <w:u w:val="single"/>
        </w:rPr>
        <w:t xml:space="preserve">s </w:t>
      </w:r>
      <w:r w:rsidR="007958B4" w:rsidRPr="00275083">
        <w:rPr>
          <w:b/>
          <w:sz w:val="28"/>
          <w:u w:val="single"/>
        </w:rPr>
        <w:t xml:space="preserve"> et avis </w:t>
      </w:r>
    </w:p>
    <w:p w:rsidR="00CC4EAA" w:rsidRPr="00275083" w:rsidRDefault="000D244B" w:rsidP="000D244B">
      <w:pPr>
        <w:spacing w:line="240" w:lineRule="auto"/>
        <w:jc w:val="both"/>
      </w:pPr>
      <w:r w:rsidRPr="00275083">
        <w:t>L’examen des pièces du dossier et les observations recueillies en cours d’enquête amènent à formuler les conclusions suivantes sur la délimitation du domaine public maritime proposée</w:t>
      </w:r>
      <w:r w:rsidR="004F2CDE" w:rsidRPr="00275083">
        <w:t xml:space="preserve"> sur chacune des trois propriétés concernées</w:t>
      </w:r>
      <w:r w:rsidRPr="00275083">
        <w:t> :</w:t>
      </w:r>
    </w:p>
    <w:p w:rsidR="00275B94" w:rsidRPr="00275083" w:rsidRDefault="000D244B" w:rsidP="000D244B">
      <w:pPr>
        <w:pStyle w:val="Paragraphedeliste"/>
        <w:numPr>
          <w:ilvl w:val="0"/>
          <w:numId w:val="1"/>
        </w:numPr>
        <w:spacing w:line="240" w:lineRule="auto"/>
        <w:jc w:val="both"/>
      </w:pPr>
      <w:r w:rsidRPr="00275083">
        <w:t>Sur la propriété communale (parcelles</w:t>
      </w:r>
      <w:r w:rsidR="00841564" w:rsidRPr="00275083">
        <w:t xml:space="preserve"> </w:t>
      </w:r>
      <w:r w:rsidR="00841564" w:rsidRPr="00275083">
        <w:rPr>
          <w:rFonts w:ascii="Times New Roman" w:hAnsi="Times New Roman"/>
        </w:rPr>
        <w:t>840 L 6, 840 L 8 et 840 L 9</w:t>
      </w:r>
      <w:r w:rsidRPr="00275083">
        <w:t xml:space="preserve">) la limite proposée correspond à la limite des plus hautes eaux constatée le  11 Décembre </w:t>
      </w:r>
      <w:r w:rsidR="0062628E" w:rsidRPr="00275083">
        <w:t>2017,</w:t>
      </w:r>
      <w:r w:rsidRPr="00275083">
        <w:t xml:space="preserve"> les photos sont probantes. </w:t>
      </w:r>
      <w:r w:rsidR="00F677A1" w:rsidRPr="00275083">
        <w:t xml:space="preserve"> Lors de la visite</w:t>
      </w:r>
      <w:r w:rsidRPr="00275083">
        <w:t xml:space="preserve"> des lieux les représentants de la ville de Marseille ont </w:t>
      </w:r>
      <w:r w:rsidR="00F677A1" w:rsidRPr="00275083">
        <w:t xml:space="preserve">toutefois </w:t>
      </w:r>
      <w:r w:rsidRPr="00275083">
        <w:t>manifesté le souhait</w:t>
      </w:r>
      <w:r w:rsidR="00F677A1" w:rsidRPr="00275083">
        <w:t xml:space="preserve"> que le quai situé devant le bâtiment ne soit pas intégré dans le DPM. Cette demande n’a pas été renouvelée dans le cadre de l’enquête publique. La ville de Marseille consultée sur le dossier avant le lancement de l’enquête, n’a émis aucun avis. La lettre remise par le premier adjoint, lors d’une permanence, ne fait nullement état de la situation de la propriété communale. La proposition de délimitation sur cette propriété est donc à retenir sans </w:t>
      </w:r>
      <w:r w:rsidR="00275B94" w:rsidRPr="00275083">
        <w:t>conteste.</w:t>
      </w:r>
    </w:p>
    <w:p w:rsidR="00275B94" w:rsidRPr="00275083" w:rsidRDefault="00275B94" w:rsidP="000D244B">
      <w:pPr>
        <w:pStyle w:val="Paragraphedeliste"/>
        <w:numPr>
          <w:ilvl w:val="0"/>
          <w:numId w:val="1"/>
        </w:numPr>
        <w:spacing w:line="240" w:lineRule="auto"/>
        <w:jc w:val="both"/>
      </w:pPr>
      <w:r w:rsidRPr="00275083">
        <w:t>Sur la propriété du club La Pelle</w:t>
      </w:r>
      <w:r w:rsidR="00841564" w:rsidRPr="00275083">
        <w:t xml:space="preserve">, </w:t>
      </w:r>
      <w:r w:rsidR="006E1D8D" w:rsidRPr="00275083">
        <w:t>le quai ne peut être considéré comme submersible au vu  des éléments fournis et de  la configuration des lieux.</w:t>
      </w:r>
      <w:r w:rsidR="000D6705" w:rsidRPr="00275083">
        <w:t xml:space="preserve"> La DDTM n’apporte pas de réponses </w:t>
      </w:r>
      <w:r w:rsidR="00762F3D" w:rsidRPr="00275083">
        <w:t xml:space="preserve">par </w:t>
      </w:r>
      <w:r w:rsidR="000D6705" w:rsidRPr="00275083">
        <w:t>écrit</w:t>
      </w:r>
      <w:r w:rsidR="00762F3D" w:rsidRPr="00275083">
        <w:t xml:space="preserve"> </w:t>
      </w:r>
      <w:r w:rsidR="000D6705" w:rsidRPr="00275083">
        <w:t xml:space="preserve"> sur ce point</w:t>
      </w:r>
      <w:r w:rsidR="00762F3D" w:rsidRPr="00275083">
        <w:t>. Mais l</w:t>
      </w:r>
      <w:r w:rsidR="006E1D8D" w:rsidRPr="00275083">
        <w:t xml:space="preserve">es  propositions de </w:t>
      </w:r>
      <w:r w:rsidR="008E1460" w:rsidRPr="00275083">
        <w:t xml:space="preserve">délimitation </w:t>
      </w:r>
      <w:r w:rsidR="006E1D8D" w:rsidRPr="00275083">
        <w:t xml:space="preserve"> figurant sur le </w:t>
      </w:r>
      <w:r w:rsidR="008E1460" w:rsidRPr="00275083">
        <w:t xml:space="preserve">dernier </w:t>
      </w:r>
      <w:r w:rsidR="006E1D8D" w:rsidRPr="00275083">
        <w:t>plan transmis par la DDTM en réponse aux observations recueillies durant l’enquête</w:t>
      </w:r>
      <w:r w:rsidR="00F677A1" w:rsidRPr="00275083">
        <w:t xml:space="preserve"> </w:t>
      </w:r>
      <w:r w:rsidR="008E1460" w:rsidRPr="00275083">
        <w:t xml:space="preserve">entérinent </w:t>
      </w:r>
      <w:r w:rsidR="006E1D8D" w:rsidRPr="00275083">
        <w:t xml:space="preserve"> cette situation</w:t>
      </w:r>
      <w:r w:rsidR="008E1460" w:rsidRPr="00275083">
        <w:t xml:space="preserve"> et </w:t>
      </w:r>
      <w:r w:rsidR="00F677A1" w:rsidRPr="00275083">
        <w:t xml:space="preserve"> </w:t>
      </w:r>
      <w:r w:rsidR="008E1460" w:rsidRPr="00275083">
        <w:t>reçoivent mon agrément.</w:t>
      </w:r>
    </w:p>
    <w:p w:rsidR="008E1460" w:rsidRPr="00275083" w:rsidRDefault="00275B94" w:rsidP="000D244B">
      <w:pPr>
        <w:pStyle w:val="Paragraphedeliste"/>
        <w:numPr>
          <w:ilvl w:val="0"/>
          <w:numId w:val="1"/>
        </w:numPr>
        <w:spacing w:line="240" w:lineRule="auto"/>
        <w:jc w:val="both"/>
      </w:pPr>
      <w:r w:rsidRPr="00275083">
        <w:t xml:space="preserve">Sur la propriété de NH </w:t>
      </w:r>
      <w:r w:rsidR="00F53794" w:rsidRPr="00275083">
        <w:t>Hôtel</w:t>
      </w:r>
      <w:r w:rsidRPr="00275083">
        <w:t>, la situation est plus complexe.</w:t>
      </w:r>
    </w:p>
    <w:p w:rsidR="008E1460" w:rsidRPr="00275083" w:rsidRDefault="00275B94" w:rsidP="008E1460">
      <w:pPr>
        <w:pStyle w:val="Paragraphedeliste"/>
        <w:spacing w:line="240" w:lineRule="auto"/>
        <w:ind w:left="1065"/>
        <w:jc w:val="both"/>
      </w:pPr>
      <w:r w:rsidRPr="00275083">
        <w:t xml:space="preserve">L’Etat ne peut retenir comme base </w:t>
      </w:r>
      <w:r w:rsidR="008E1460" w:rsidRPr="00275083">
        <w:t xml:space="preserve"> indiscutable </w:t>
      </w:r>
      <w:r w:rsidRPr="00275083">
        <w:t xml:space="preserve">de délimitation </w:t>
      </w:r>
      <w:r w:rsidR="008E1460" w:rsidRPr="00275083">
        <w:t xml:space="preserve"> celle figurant au procès verbal d</w:t>
      </w:r>
      <w:r w:rsidR="00804616" w:rsidRPr="00275083">
        <w:t xml:space="preserve">e 1979, qu’il n’a jamais validé et qui n’a donc aucune existence </w:t>
      </w:r>
      <w:r w:rsidR="004F2CDE" w:rsidRPr="00275083">
        <w:t xml:space="preserve">juridique. </w:t>
      </w:r>
    </w:p>
    <w:p w:rsidR="008E1460" w:rsidRPr="00275083" w:rsidRDefault="008E1460" w:rsidP="008E1460">
      <w:pPr>
        <w:pStyle w:val="Paragraphedeliste"/>
        <w:spacing w:line="240" w:lineRule="auto"/>
        <w:ind w:left="1065"/>
        <w:jc w:val="both"/>
      </w:pPr>
      <w:r w:rsidRPr="00275083">
        <w:t>Ses services ne peuvent ignorer les autorisations   de construire ou d’aménager accordées même s’ils n’ont pas été consultés lors de l’instruction de ces demandes d’autorisations.</w:t>
      </w:r>
    </w:p>
    <w:p w:rsidR="00F306BF" w:rsidRPr="00275083" w:rsidRDefault="008E1460" w:rsidP="001044BD">
      <w:pPr>
        <w:pStyle w:val="Paragraphedeliste"/>
        <w:spacing w:line="240" w:lineRule="auto"/>
        <w:ind w:left="1065"/>
        <w:jc w:val="both"/>
      </w:pPr>
      <w:r w:rsidRPr="00275083">
        <w:t>Mais le</w:t>
      </w:r>
      <w:r w:rsidR="001044BD" w:rsidRPr="00275083">
        <w:t xml:space="preserve">s représentants  du </w:t>
      </w:r>
      <w:r w:rsidRPr="00275083">
        <w:t xml:space="preserve"> groupe hôtelier ne peu</w:t>
      </w:r>
      <w:r w:rsidR="001044BD" w:rsidRPr="00275083">
        <w:t>ven</w:t>
      </w:r>
      <w:r w:rsidRPr="00275083">
        <w:t>t prétendre</w:t>
      </w:r>
      <w:r w:rsidR="00F53794" w:rsidRPr="00275083">
        <w:t xml:space="preserve"> que  ces autorisations valent reconnaissance, par l’administration,  du statut pr</w:t>
      </w:r>
      <w:r w:rsidR="00F306BF" w:rsidRPr="00275083">
        <w:t xml:space="preserve">ivé des sols et de sa pérennité. De plus ils n’étaient pas censés ignorer qu’une partie de leur propriété serait, à un terme plus ou </w:t>
      </w:r>
      <w:r w:rsidR="004F2CDE" w:rsidRPr="00275083">
        <w:t>moins éloigné, classer dans le D</w:t>
      </w:r>
      <w:r w:rsidR="00F306BF" w:rsidRPr="00275083">
        <w:t>omaine Publi</w:t>
      </w:r>
      <w:r w:rsidR="004F2CDE" w:rsidRPr="00275083">
        <w:t xml:space="preserve">c Maritime puisque, d’une part, un de leurs prédécesseurs avait signé en 1979 un procès verbal fixant cette limite </w:t>
      </w:r>
      <w:r w:rsidR="00F306BF" w:rsidRPr="00275083">
        <w:t>et</w:t>
      </w:r>
      <w:r w:rsidR="004F2CDE" w:rsidRPr="00275083">
        <w:t>, d’autre part, ils avaient pu constater la submersion d’une partie de leur propriété</w:t>
      </w:r>
      <w:r w:rsidR="002475AB" w:rsidRPr="00275083">
        <w:t>.</w:t>
      </w:r>
      <w:r w:rsidR="004F2CDE" w:rsidRPr="00275083">
        <w:t xml:space="preserve"> </w:t>
      </w:r>
    </w:p>
    <w:p w:rsidR="00A577BE" w:rsidRPr="00275083" w:rsidRDefault="00F306BF" w:rsidP="00A577BE">
      <w:pPr>
        <w:pStyle w:val="Paragraphedeliste"/>
        <w:spacing w:line="240" w:lineRule="auto"/>
        <w:ind w:left="1065"/>
        <w:jc w:val="both"/>
      </w:pPr>
      <w:r w:rsidRPr="00275083">
        <w:t xml:space="preserve">C’est donc en toute connaissance de cause qu’ils ont réalisé des aménagements et des </w:t>
      </w:r>
      <w:r w:rsidR="00A577BE" w:rsidRPr="00275083">
        <w:t>ouvrages</w:t>
      </w:r>
      <w:r w:rsidRPr="00275083">
        <w:t>… dont certains ont fait obstacle à la libre circulation des eaux.</w:t>
      </w:r>
    </w:p>
    <w:p w:rsidR="00F306BF" w:rsidRPr="00275083" w:rsidRDefault="00F306BF" w:rsidP="00F306BF">
      <w:pPr>
        <w:pStyle w:val="Paragraphedeliste"/>
        <w:spacing w:line="240" w:lineRule="auto"/>
        <w:ind w:left="1065"/>
        <w:jc w:val="both"/>
      </w:pPr>
      <w:r w:rsidRPr="00275083">
        <w:t xml:space="preserve">C’est pourquoi je retiendrai   pour délimitation </w:t>
      </w:r>
      <w:r w:rsidR="00A577BE" w:rsidRPr="00275083">
        <w:t>du domaine public maritime</w:t>
      </w:r>
      <w:r w:rsidR="000D6705" w:rsidRPr="00275083">
        <w:t xml:space="preserve">, comme parait le suggérer </w:t>
      </w:r>
      <w:r w:rsidR="00A577BE" w:rsidRPr="00275083">
        <w:t xml:space="preserve"> la DDTM </w:t>
      </w:r>
      <w:r w:rsidR="002475AB" w:rsidRPr="00275083">
        <w:t xml:space="preserve"> en réponse aux observations formulées, </w:t>
      </w:r>
      <w:r w:rsidR="000D6705" w:rsidRPr="00275083">
        <w:t>une limite qui</w:t>
      </w:r>
      <w:r w:rsidR="002475AB" w:rsidRPr="00275083">
        <w:t xml:space="preserve">, </w:t>
      </w:r>
      <w:r w:rsidR="00A577BE" w:rsidRPr="00275083">
        <w:t xml:space="preserve"> pour </w:t>
      </w:r>
      <w:proofErr w:type="gramStart"/>
      <w:r w:rsidR="00A577BE" w:rsidRPr="00275083">
        <w:t xml:space="preserve">partie </w:t>
      </w:r>
      <w:r w:rsidR="002475AB" w:rsidRPr="00275083">
        <w:t>,</w:t>
      </w:r>
      <w:proofErr w:type="gramEnd"/>
      <w:r w:rsidR="00A577BE" w:rsidRPr="00275083">
        <w:t xml:space="preserve"> </w:t>
      </w:r>
      <w:r w:rsidR="000D6705" w:rsidRPr="00275083">
        <w:t>borde</w:t>
      </w:r>
      <w:r w:rsidR="00A577BE" w:rsidRPr="00275083">
        <w:t xml:space="preserve"> les façades de l’hôtel et pour partie  se confond avec la limite des plus hautes eaux constatée le</w:t>
      </w:r>
      <w:r w:rsidR="002475AB" w:rsidRPr="00275083">
        <w:t xml:space="preserve">  11 Décembre 2017,</w:t>
      </w:r>
      <w:r w:rsidR="00A577BE" w:rsidRPr="00275083">
        <w:t xml:space="preserve">   même si en de rares points elle n’est pas apparente sur les  photographies prises ce jour là.</w:t>
      </w:r>
    </w:p>
    <w:p w:rsidR="00A577BE" w:rsidRPr="00275083" w:rsidRDefault="00A577BE" w:rsidP="00F306BF">
      <w:pPr>
        <w:pStyle w:val="Paragraphedeliste"/>
        <w:spacing w:line="240" w:lineRule="auto"/>
        <w:ind w:left="1065"/>
        <w:jc w:val="both"/>
      </w:pPr>
      <w:r w:rsidRPr="00275083">
        <w:lastRenderedPageBreak/>
        <w:t xml:space="preserve">Dans ces conditions une partie des espaces extérieurs de l’hôtel serait incluse dans le domaine public maritime alors que la chaine hôtelière  a investi lourdement pour les aménager et que </w:t>
      </w:r>
      <w:r w:rsidR="000647CD" w:rsidRPr="00275083">
        <w:t>des issues de secours y débouchent.</w:t>
      </w:r>
    </w:p>
    <w:p w:rsidR="000647CD" w:rsidRPr="00275083" w:rsidRDefault="000647CD" w:rsidP="00F306BF">
      <w:pPr>
        <w:pStyle w:val="Paragraphedeliste"/>
        <w:spacing w:line="240" w:lineRule="auto"/>
        <w:ind w:left="1065"/>
        <w:jc w:val="both"/>
      </w:pPr>
      <w:r w:rsidRPr="00275083">
        <w:t xml:space="preserve">Aussi, face à ces réalités physiques et économiques, il convient de traiter des modalités de gestion ultérieure de ces espaces, en distinguant droit de propriété et droit d’usage.  </w:t>
      </w:r>
    </w:p>
    <w:p w:rsidR="009737E1" w:rsidRPr="00275083" w:rsidRDefault="000647CD" w:rsidP="00F306BF">
      <w:pPr>
        <w:pStyle w:val="Paragraphedeliste"/>
        <w:spacing w:line="240" w:lineRule="auto"/>
        <w:ind w:left="1065"/>
        <w:jc w:val="both"/>
      </w:pPr>
      <w:r w:rsidRPr="00275083">
        <w:t xml:space="preserve">Je conditionnerai donc  la délimitation du domaine public maritime à des prescriptions  </w:t>
      </w:r>
      <w:r w:rsidR="009737E1" w:rsidRPr="00275083">
        <w:t>garantissant</w:t>
      </w:r>
      <w:r w:rsidR="00BB1692" w:rsidRPr="00275083">
        <w:t>, dans le cadre d’une autorisation d’occupation temporaire du domaine public maritime,</w:t>
      </w:r>
      <w:r w:rsidR="009737E1" w:rsidRPr="00275083">
        <w:t xml:space="preserve"> </w:t>
      </w:r>
      <w:r w:rsidR="00BB1692" w:rsidRPr="00275083">
        <w:t xml:space="preserve">la prise en compte </w:t>
      </w:r>
      <w:r w:rsidR="009737E1" w:rsidRPr="00275083">
        <w:t xml:space="preserve">  de </w:t>
      </w:r>
      <w:r w:rsidRPr="00275083">
        <w:t xml:space="preserve"> l’usage </w:t>
      </w:r>
      <w:r w:rsidR="009737E1" w:rsidRPr="00275083">
        <w:t xml:space="preserve">actuel </w:t>
      </w:r>
      <w:r w:rsidRPr="00275083">
        <w:t>des</w:t>
      </w:r>
      <w:r w:rsidR="009737E1" w:rsidRPr="00275083">
        <w:t xml:space="preserve"> espaces extérieurs de l’hôtel.</w:t>
      </w:r>
    </w:p>
    <w:p w:rsidR="00BB1692" w:rsidRPr="00275083" w:rsidRDefault="00BB1692" w:rsidP="002475AB">
      <w:pPr>
        <w:pStyle w:val="Paragraphedeliste"/>
        <w:spacing w:line="240" w:lineRule="auto"/>
        <w:ind w:left="1065"/>
        <w:jc w:val="both"/>
      </w:pPr>
      <w:r w:rsidRPr="00275083">
        <w:t>Cette obligation s’imposera à l’Etat ou à la collectivité</w:t>
      </w:r>
      <w:r w:rsidR="002475AB" w:rsidRPr="00275083">
        <w:t xml:space="preserve"> ou à tout organisme auquel l’Etat déléguerait la gestion, par le biais de</w:t>
      </w:r>
      <w:r w:rsidRPr="00275083">
        <w:t xml:space="preserve"> transferts de </w:t>
      </w:r>
      <w:r w:rsidR="00967811" w:rsidRPr="00275083">
        <w:t>gestion,</w:t>
      </w:r>
      <w:r w:rsidR="002475AB" w:rsidRPr="00275083">
        <w:t xml:space="preserve">  de</w:t>
      </w:r>
      <w:r w:rsidRPr="00275083">
        <w:t xml:space="preserve"> conventions de gestion</w:t>
      </w:r>
      <w:r w:rsidR="002475AB" w:rsidRPr="00275083">
        <w:t xml:space="preserve"> ou </w:t>
      </w:r>
      <w:r w:rsidR="00275083" w:rsidRPr="00275083">
        <w:t>toute</w:t>
      </w:r>
      <w:r w:rsidR="002475AB" w:rsidRPr="00275083">
        <w:t xml:space="preserve"> autre modalité</w:t>
      </w:r>
      <w:r w:rsidR="002475AB" w:rsidRPr="00275083">
        <w:rPr>
          <w:i/>
        </w:rPr>
        <w:t xml:space="preserve">. </w:t>
      </w:r>
    </w:p>
    <w:p w:rsidR="00A577BE" w:rsidRPr="00275083" w:rsidRDefault="00A577BE" w:rsidP="00F306BF">
      <w:pPr>
        <w:pStyle w:val="Paragraphedeliste"/>
        <w:spacing w:line="240" w:lineRule="auto"/>
        <w:ind w:left="1065"/>
        <w:jc w:val="both"/>
      </w:pPr>
      <w:r w:rsidRPr="00275083">
        <w:t xml:space="preserve">  </w:t>
      </w:r>
    </w:p>
    <w:p w:rsidR="002475AB" w:rsidRPr="00275083" w:rsidRDefault="00F306BF" w:rsidP="002475AB">
      <w:pPr>
        <w:pStyle w:val="Paragraphedeliste"/>
        <w:spacing w:line="240" w:lineRule="auto"/>
        <w:ind w:left="1065"/>
        <w:jc w:val="both"/>
      </w:pPr>
      <w:r w:rsidRPr="00275083">
        <w:t xml:space="preserve">  </w:t>
      </w:r>
      <w:r w:rsidR="001044BD" w:rsidRPr="00275083">
        <w:t xml:space="preserve"> </w:t>
      </w:r>
      <w:r w:rsidR="002475AB" w:rsidRPr="00275083">
        <w:t>En conclusion</w:t>
      </w:r>
      <w:r w:rsidR="008C1742" w:rsidRPr="00275083">
        <w:t>,</w:t>
      </w:r>
      <w:r w:rsidR="002475AB" w:rsidRPr="00275083">
        <w:t xml:space="preserve"> </w:t>
      </w:r>
    </w:p>
    <w:p w:rsidR="00AB19FD" w:rsidRPr="00275083" w:rsidRDefault="00AB19FD" w:rsidP="007958B4">
      <w:pPr>
        <w:spacing w:after="0"/>
        <w:jc w:val="both"/>
        <w:rPr>
          <w:color w:val="FF0000"/>
        </w:rPr>
      </w:pPr>
      <w:r w:rsidRPr="00275083">
        <w:t xml:space="preserve"> </w:t>
      </w:r>
    </w:p>
    <w:p w:rsidR="00AB19FD" w:rsidRPr="00275083" w:rsidRDefault="00AB19FD" w:rsidP="00AB19FD">
      <w:pPr>
        <w:spacing w:after="0"/>
        <w:jc w:val="both"/>
      </w:pPr>
      <w:r w:rsidRPr="00275083">
        <w:t>Vu le Code Général de la Propriété des Personnes Publiques</w:t>
      </w:r>
      <w:r w:rsidR="008C1742" w:rsidRPr="00275083">
        <w:t>,</w:t>
      </w:r>
      <w:r w:rsidRPr="00275083">
        <w:t xml:space="preserve"> </w:t>
      </w:r>
    </w:p>
    <w:p w:rsidR="007958B4" w:rsidRPr="00275083" w:rsidRDefault="007958B4" w:rsidP="007958B4">
      <w:pPr>
        <w:spacing w:after="0"/>
        <w:jc w:val="both"/>
      </w:pPr>
      <w:r w:rsidRPr="00275083">
        <w:t xml:space="preserve">Vu l’étude du dossier soumis à enquête publique, l’analyse des pièces et leur examen </w:t>
      </w:r>
      <w:proofErr w:type="gramStart"/>
      <w:r w:rsidRPr="00275083">
        <w:t xml:space="preserve">critique </w:t>
      </w:r>
      <w:r w:rsidR="008C1742" w:rsidRPr="00275083">
        <w:t>,</w:t>
      </w:r>
      <w:proofErr w:type="gramEnd"/>
      <w:r w:rsidRPr="00275083">
        <w:t xml:space="preserve"> </w:t>
      </w:r>
    </w:p>
    <w:p w:rsidR="007958B4" w:rsidRPr="00275083" w:rsidRDefault="007958B4" w:rsidP="007958B4">
      <w:pPr>
        <w:spacing w:after="0"/>
        <w:jc w:val="both"/>
      </w:pPr>
      <w:r w:rsidRPr="00275083">
        <w:t>Vu la régularité de la procédure appliquée à l’enquête dans son déroulement et le respect de la réglementation en vigueur,</w:t>
      </w:r>
      <w:r w:rsidR="002475AB" w:rsidRPr="00275083">
        <w:t xml:space="preserve"> </w:t>
      </w:r>
    </w:p>
    <w:p w:rsidR="007958B4" w:rsidRPr="00275083" w:rsidRDefault="007958B4" w:rsidP="007958B4">
      <w:pPr>
        <w:spacing w:after="0"/>
        <w:jc w:val="both"/>
      </w:pPr>
      <w:r w:rsidRPr="00275083">
        <w:t>Vu les pièces, observations et avis produits pendant l’enquête</w:t>
      </w:r>
      <w:r w:rsidR="008C1742" w:rsidRPr="00275083">
        <w:t>,</w:t>
      </w:r>
      <w:r w:rsidRPr="00275083">
        <w:t xml:space="preserve">  </w:t>
      </w:r>
    </w:p>
    <w:p w:rsidR="007958B4" w:rsidRPr="00275083" w:rsidRDefault="007958B4" w:rsidP="007958B4">
      <w:pPr>
        <w:spacing w:after="0"/>
        <w:jc w:val="both"/>
      </w:pPr>
      <w:r w:rsidRPr="00275083">
        <w:t xml:space="preserve">Vu la réponse de M. le </w:t>
      </w:r>
      <w:r w:rsidR="00194512" w:rsidRPr="00275083">
        <w:t>Directeur</w:t>
      </w:r>
      <w:r w:rsidR="00AB19FD" w:rsidRPr="00275083">
        <w:t xml:space="preserve"> </w:t>
      </w:r>
      <w:r w:rsidR="00194512" w:rsidRPr="00275083">
        <w:t>Départemental</w:t>
      </w:r>
      <w:r w:rsidR="00AB19FD" w:rsidRPr="00275083">
        <w:t xml:space="preserve"> de</w:t>
      </w:r>
      <w:r w:rsidR="008C1742" w:rsidRPr="00275083">
        <w:t xml:space="preserve">s Territoires et de la Mer </w:t>
      </w:r>
      <w:r w:rsidRPr="00275083">
        <w:t>du</w:t>
      </w:r>
      <w:r w:rsidR="008C1742" w:rsidRPr="00275083">
        <w:t xml:space="preserve"> 19 mars </w:t>
      </w:r>
      <w:r w:rsidRPr="00275083">
        <w:t xml:space="preserve"> aux observations formulées dans mon procès verbal de synthèse remis le </w:t>
      </w:r>
      <w:r w:rsidR="008C1742" w:rsidRPr="00275083">
        <w:t xml:space="preserve">5 Mars, </w:t>
      </w:r>
    </w:p>
    <w:p w:rsidR="007958B4" w:rsidRPr="00275083" w:rsidRDefault="007958B4" w:rsidP="007958B4">
      <w:pPr>
        <w:spacing w:after="0"/>
        <w:jc w:val="both"/>
      </w:pPr>
      <w:r w:rsidRPr="00275083">
        <w:t xml:space="preserve">Vu les éléments d’appréciation contenus dans </w:t>
      </w:r>
      <w:r w:rsidR="00AB19FD" w:rsidRPr="00275083">
        <w:t xml:space="preserve">le rapport annexé au </w:t>
      </w:r>
      <w:r w:rsidRPr="00275083">
        <w:t xml:space="preserve"> présent avis</w:t>
      </w:r>
      <w:r w:rsidR="008C1742" w:rsidRPr="00275083">
        <w:t>,</w:t>
      </w:r>
    </w:p>
    <w:p w:rsidR="007958B4" w:rsidRPr="00275083" w:rsidRDefault="007958B4" w:rsidP="007958B4">
      <w:pPr>
        <w:spacing w:after="0"/>
        <w:jc w:val="both"/>
      </w:pPr>
      <w:r w:rsidRPr="00275083">
        <w:t>Vu le développement de mes conclusions motivées énoncées ci-dessus,</w:t>
      </w:r>
    </w:p>
    <w:p w:rsidR="007958B4" w:rsidRPr="00275083" w:rsidRDefault="00AB19FD" w:rsidP="007958B4">
      <w:pPr>
        <w:spacing w:after="0"/>
        <w:jc w:val="both"/>
      </w:pPr>
      <w:r w:rsidRPr="00275083">
        <w:t xml:space="preserve"> </w:t>
      </w:r>
    </w:p>
    <w:p w:rsidR="007958B4" w:rsidRPr="00275083" w:rsidRDefault="007958B4" w:rsidP="007958B4">
      <w:pPr>
        <w:spacing w:after="0"/>
        <w:jc w:val="both"/>
      </w:pPr>
      <w:r w:rsidRPr="00275083">
        <w:t xml:space="preserve">J’émets, en ma qualité de commissaire enquêteur, </w:t>
      </w:r>
    </w:p>
    <w:p w:rsidR="007958B4" w:rsidRPr="00275083" w:rsidRDefault="007958B4" w:rsidP="007958B4">
      <w:pPr>
        <w:spacing w:after="0"/>
        <w:jc w:val="both"/>
      </w:pPr>
    </w:p>
    <w:p w:rsidR="007958B4" w:rsidRPr="00275083" w:rsidRDefault="007958B4" w:rsidP="007958B4">
      <w:pPr>
        <w:spacing w:after="0"/>
        <w:jc w:val="both"/>
        <w:rPr>
          <w:b/>
        </w:rPr>
      </w:pPr>
      <w:r w:rsidRPr="00275083">
        <w:rPr>
          <w:b/>
        </w:rPr>
        <w:t xml:space="preserve">UN AVIS FAVORABLE AU PROJET DE </w:t>
      </w:r>
      <w:r w:rsidR="00AB19FD" w:rsidRPr="00275083">
        <w:rPr>
          <w:b/>
        </w:rPr>
        <w:t xml:space="preserve">DELIMITATION </w:t>
      </w:r>
      <w:r w:rsidR="000D6705" w:rsidRPr="00275083">
        <w:rPr>
          <w:b/>
        </w:rPr>
        <w:t xml:space="preserve">DU DOMAINE PUBLIC MARITIME </w:t>
      </w:r>
      <w:r w:rsidRPr="00275083">
        <w:rPr>
          <w:b/>
        </w:rPr>
        <w:t xml:space="preserve">SOUS </w:t>
      </w:r>
      <w:r w:rsidR="000D6705" w:rsidRPr="00275083">
        <w:rPr>
          <w:b/>
        </w:rPr>
        <w:t xml:space="preserve">  </w:t>
      </w:r>
      <w:r w:rsidRPr="00275083">
        <w:rPr>
          <w:b/>
        </w:rPr>
        <w:t>RESERVE:</w:t>
      </w:r>
    </w:p>
    <w:p w:rsidR="000D6705" w:rsidRPr="00275083" w:rsidRDefault="000D6705" w:rsidP="008C1742">
      <w:pPr>
        <w:spacing w:after="0"/>
        <w:ind w:left="1410"/>
        <w:jc w:val="both"/>
        <w:rPr>
          <w:b/>
        </w:rPr>
      </w:pPr>
      <w:r w:rsidRPr="00275083">
        <w:rPr>
          <w:b/>
        </w:rPr>
        <w:t xml:space="preserve">-de la  double modification annoncée par la DDTM dans sa réponse aux </w:t>
      </w:r>
      <w:r w:rsidR="008C1742" w:rsidRPr="00275083">
        <w:rPr>
          <w:b/>
        </w:rPr>
        <w:t xml:space="preserve"> </w:t>
      </w:r>
      <w:r w:rsidRPr="00275083">
        <w:rPr>
          <w:b/>
        </w:rPr>
        <w:t xml:space="preserve">observations formulées lors de l’enquête </w:t>
      </w:r>
      <w:r w:rsidR="00762F3D" w:rsidRPr="00275083">
        <w:rPr>
          <w:b/>
        </w:rPr>
        <w:t>en retenant</w:t>
      </w:r>
      <w:r w:rsidRPr="00275083">
        <w:rPr>
          <w:b/>
        </w:rPr>
        <w:t>:</w:t>
      </w:r>
    </w:p>
    <w:p w:rsidR="00967811" w:rsidRPr="00275083" w:rsidRDefault="00762F3D" w:rsidP="008C1742">
      <w:pPr>
        <w:spacing w:after="0"/>
        <w:ind w:left="2124" w:firstLine="45"/>
        <w:jc w:val="both"/>
        <w:rPr>
          <w:b/>
        </w:rPr>
      </w:pPr>
      <w:r w:rsidRPr="00275083">
        <w:rPr>
          <w:b/>
        </w:rPr>
        <w:t xml:space="preserve">-sur la propriété du club la Pelle, la délimitation figurant sur le plan  </w:t>
      </w:r>
      <w:r w:rsidR="008C1742" w:rsidRPr="00275083">
        <w:rPr>
          <w:b/>
        </w:rPr>
        <w:t xml:space="preserve">  </w:t>
      </w:r>
      <w:r w:rsidRPr="00275083">
        <w:rPr>
          <w:b/>
        </w:rPr>
        <w:t>intitulé «  Annexe 1-Proposition de modification de la limite du DPM au droit du club La Pelle », qui</w:t>
      </w:r>
      <w:r w:rsidR="00967811" w:rsidRPr="00275083">
        <w:rPr>
          <w:b/>
        </w:rPr>
        <w:t>,</w:t>
      </w:r>
      <w:r w:rsidRPr="00275083">
        <w:rPr>
          <w:b/>
        </w:rPr>
        <w:t xml:space="preserve"> en particulier</w:t>
      </w:r>
      <w:r w:rsidR="00967811" w:rsidRPr="00275083">
        <w:rPr>
          <w:b/>
        </w:rPr>
        <w:t>,</w:t>
      </w:r>
      <w:r w:rsidRPr="00275083">
        <w:rPr>
          <w:b/>
        </w:rPr>
        <w:t xml:space="preserve"> maintient dans la propriété privé le quai donnant accès au ponton auquel </w:t>
      </w:r>
      <w:r w:rsidR="00967811" w:rsidRPr="00275083">
        <w:rPr>
          <w:b/>
        </w:rPr>
        <w:t>sont</w:t>
      </w:r>
      <w:r w:rsidRPr="00275083">
        <w:rPr>
          <w:b/>
        </w:rPr>
        <w:t xml:space="preserve"> amarré</w:t>
      </w:r>
      <w:r w:rsidR="00967811" w:rsidRPr="00275083">
        <w:rPr>
          <w:b/>
        </w:rPr>
        <w:t>s</w:t>
      </w:r>
      <w:r w:rsidRPr="00275083">
        <w:rPr>
          <w:b/>
        </w:rPr>
        <w:t xml:space="preserve"> les bateaux de secours du club</w:t>
      </w:r>
      <w:r w:rsidR="00967811" w:rsidRPr="00275083">
        <w:rPr>
          <w:b/>
        </w:rPr>
        <w:t>.</w:t>
      </w:r>
    </w:p>
    <w:p w:rsidR="00967811" w:rsidRPr="00275083" w:rsidRDefault="00967811" w:rsidP="008C1742">
      <w:pPr>
        <w:spacing w:after="0"/>
        <w:ind w:left="2124"/>
        <w:jc w:val="both"/>
        <w:rPr>
          <w:b/>
        </w:rPr>
      </w:pPr>
      <w:r w:rsidRPr="00275083">
        <w:rPr>
          <w:b/>
        </w:rPr>
        <w:t>-sur la propriété de l’hôtel, une délimitation qui contourne le bâtiment en se confondant avec les façades (le reste sans changement)</w:t>
      </w:r>
      <w:r w:rsidR="00762F3D" w:rsidRPr="00275083">
        <w:rPr>
          <w:b/>
        </w:rPr>
        <w:t xml:space="preserve"> </w:t>
      </w:r>
    </w:p>
    <w:p w:rsidR="00967811" w:rsidRPr="00275083" w:rsidRDefault="00967811" w:rsidP="00967811">
      <w:pPr>
        <w:spacing w:after="0"/>
        <w:jc w:val="both"/>
        <w:rPr>
          <w:b/>
        </w:rPr>
      </w:pPr>
    </w:p>
    <w:p w:rsidR="00967811" w:rsidRPr="00275083" w:rsidRDefault="00967811" w:rsidP="008C1742">
      <w:pPr>
        <w:spacing w:after="0"/>
        <w:ind w:left="1410"/>
        <w:jc w:val="both"/>
        <w:rPr>
          <w:b/>
        </w:rPr>
      </w:pPr>
      <w:r w:rsidRPr="00275083">
        <w:rPr>
          <w:b/>
        </w:rPr>
        <w:t xml:space="preserve">-de la délivrance </w:t>
      </w:r>
      <w:r w:rsidR="008C1742" w:rsidRPr="00275083">
        <w:rPr>
          <w:b/>
        </w:rPr>
        <w:t>d</w:t>
      </w:r>
      <w:r w:rsidRPr="00275083">
        <w:rPr>
          <w:b/>
        </w:rPr>
        <w:t>‘une autorisation</w:t>
      </w:r>
      <w:r w:rsidR="008C1742" w:rsidRPr="00275083">
        <w:rPr>
          <w:b/>
        </w:rPr>
        <w:t xml:space="preserve"> d’occupation temporaire du domaine public maritime afin de maintenir l’affectation et l’usage actuels des espaces extérieurs de l’hôtel. Cette  autorisation sera délivrée </w:t>
      </w:r>
      <w:r w:rsidRPr="00275083">
        <w:rPr>
          <w:b/>
        </w:rPr>
        <w:t xml:space="preserve">par l’Etat ou </w:t>
      </w:r>
      <w:r w:rsidR="008C1742" w:rsidRPr="00275083">
        <w:rPr>
          <w:b/>
        </w:rPr>
        <w:t xml:space="preserve">par </w:t>
      </w:r>
      <w:r w:rsidRPr="00275083">
        <w:rPr>
          <w:b/>
        </w:rPr>
        <w:t xml:space="preserve">toute collectivité ou </w:t>
      </w:r>
      <w:r w:rsidRPr="00275083">
        <w:rPr>
          <w:b/>
        </w:rPr>
        <w:lastRenderedPageBreak/>
        <w:t xml:space="preserve">organisme auquel l’Etat déléguerait la gestion </w:t>
      </w:r>
      <w:r w:rsidR="008C1742" w:rsidRPr="00275083">
        <w:rPr>
          <w:b/>
        </w:rPr>
        <w:t xml:space="preserve">dudit domaine par une convention qui devra mentionner cette prescription. </w:t>
      </w:r>
      <w:r w:rsidR="00762F3D" w:rsidRPr="00275083">
        <w:rPr>
          <w:b/>
        </w:rPr>
        <w:t xml:space="preserve"> </w:t>
      </w:r>
    </w:p>
    <w:p w:rsidR="007958B4" w:rsidRPr="00275083" w:rsidRDefault="007958B4" w:rsidP="00AB19FD">
      <w:pPr>
        <w:autoSpaceDE w:val="0"/>
        <w:autoSpaceDN w:val="0"/>
        <w:adjustRightInd w:val="0"/>
        <w:spacing w:after="0" w:line="240" w:lineRule="auto"/>
        <w:ind w:left="1416"/>
        <w:jc w:val="both"/>
        <w:textAlignment w:val="center"/>
      </w:pPr>
    </w:p>
    <w:p w:rsidR="007958B4" w:rsidRPr="00275083" w:rsidRDefault="007958B4" w:rsidP="007958B4">
      <w:pPr>
        <w:spacing w:line="240" w:lineRule="auto"/>
        <w:jc w:val="both"/>
      </w:pPr>
      <w:r w:rsidRPr="00275083">
        <w:t xml:space="preserve">  </w:t>
      </w:r>
    </w:p>
    <w:p w:rsidR="007958B4" w:rsidRPr="00275083" w:rsidRDefault="007958B4" w:rsidP="007958B4">
      <w:r w:rsidRPr="00275083">
        <w:rPr>
          <w:b/>
        </w:rPr>
        <w:tab/>
      </w:r>
      <w:r w:rsidRPr="00275083">
        <w:rPr>
          <w:b/>
        </w:rPr>
        <w:tab/>
      </w:r>
      <w:r w:rsidRPr="00275083">
        <w:rPr>
          <w:b/>
        </w:rPr>
        <w:tab/>
      </w:r>
      <w:r w:rsidRPr="00275083">
        <w:rPr>
          <w:b/>
        </w:rPr>
        <w:tab/>
      </w:r>
      <w:r w:rsidRPr="00275083">
        <w:rPr>
          <w:b/>
        </w:rPr>
        <w:tab/>
      </w:r>
      <w:r w:rsidRPr="00275083">
        <w:rPr>
          <w:b/>
        </w:rPr>
        <w:tab/>
      </w:r>
      <w:r w:rsidR="00CF7374">
        <w:rPr>
          <w:b/>
          <w:noProof/>
          <w:lang w:eastAsia="fr-FR"/>
        </w:rPr>
        <w:drawing>
          <wp:inline distT="0" distB="0" distL="0" distR="0">
            <wp:extent cx="2048647" cy="1105222"/>
            <wp:effectExtent l="19050" t="0" r="8753"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052181" cy="1107128"/>
                    </a:xfrm>
                    <a:prstGeom prst="rect">
                      <a:avLst/>
                    </a:prstGeom>
                    <a:noFill/>
                    <a:ln w="9525">
                      <a:noFill/>
                      <a:miter lim="800000"/>
                      <a:headEnd/>
                      <a:tailEnd/>
                    </a:ln>
                  </pic:spPr>
                </pic:pic>
              </a:graphicData>
            </a:graphic>
          </wp:inline>
        </w:drawing>
      </w:r>
      <w:r w:rsidR="00CF7374">
        <w:t xml:space="preserve"> </w:t>
      </w:r>
    </w:p>
    <w:p w:rsidR="007958B4" w:rsidRPr="00275083" w:rsidRDefault="007958B4" w:rsidP="00CF7374">
      <w:r w:rsidRPr="00275083">
        <w:tab/>
      </w:r>
      <w:r w:rsidRPr="00275083">
        <w:tab/>
      </w:r>
      <w:r w:rsidRPr="00275083">
        <w:tab/>
      </w:r>
      <w:r w:rsidRPr="00275083">
        <w:tab/>
      </w:r>
      <w:r w:rsidRPr="00275083">
        <w:tab/>
      </w:r>
      <w:r w:rsidRPr="00275083">
        <w:tab/>
      </w:r>
      <w:r w:rsidR="008B6069">
        <w:t xml:space="preserve">       </w:t>
      </w:r>
      <w:r w:rsidR="00CF7374">
        <w:t xml:space="preserve"> </w:t>
      </w:r>
    </w:p>
    <w:p w:rsidR="007958B4" w:rsidRDefault="007958B4" w:rsidP="000149E1"/>
    <w:sectPr w:rsidR="007958B4" w:rsidSect="008E53EB">
      <w:headerReference w:type="default" r:id="rId16"/>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80A" w:rsidRDefault="00F5580A" w:rsidP="008E53EB">
      <w:pPr>
        <w:spacing w:after="0" w:line="240" w:lineRule="auto"/>
      </w:pPr>
      <w:r>
        <w:separator/>
      </w:r>
    </w:p>
  </w:endnote>
  <w:endnote w:type="continuationSeparator" w:id="0">
    <w:p w:rsidR="00F5580A" w:rsidRDefault="00F5580A" w:rsidP="008E53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T4C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IDFont+F1">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372"/>
      <w:gridCol w:w="930"/>
    </w:tblGrid>
    <w:tr w:rsidR="006753E5">
      <w:tc>
        <w:tcPr>
          <w:tcW w:w="4500" w:type="pct"/>
          <w:tcBorders>
            <w:top w:val="single" w:sz="4" w:space="0" w:color="000000" w:themeColor="text1"/>
          </w:tcBorders>
        </w:tcPr>
        <w:p w:rsidR="006753E5" w:rsidRDefault="003D0DBA" w:rsidP="00AB6585">
          <w:pPr>
            <w:pStyle w:val="Pieddepage"/>
          </w:pPr>
          <w:sdt>
            <w:sdtPr>
              <w:rPr>
                <w:rFonts w:ascii="Times New Roman" w:eastAsia="Arial Unicode MS" w:hAnsi="Times New Roman" w:cs="Times New Roman"/>
                <w:i/>
                <w:kern w:val="2"/>
                <w:sz w:val="20"/>
                <w:szCs w:val="20"/>
              </w:rPr>
              <w:alias w:val="Société"/>
              <w:id w:val="75971759"/>
              <w:placeholder>
                <w:docPart w:val="7E6FC853C5D34954A5B6D6EC187178B8"/>
              </w:placeholder>
              <w:dataBinding w:prefixMappings="xmlns:ns0='http://schemas.openxmlformats.org/officeDocument/2006/extended-properties'" w:xpath="/ns0:Properties[1]/ns0:Company[1]" w:storeItemID="{6668398D-A668-4E3E-A5EB-62B293D839F1}"/>
              <w:text/>
            </w:sdtPr>
            <w:sdtContent>
              <w:r w:rsidR="006753E5" w:rsidRPr="00AB6585">
                <w:rPr>
                  <w:rFonts w:ascii="Times New Roman" w:eastAsia="Arial Unicode MS" w:hAnsi="Times New Roman" w:cs="Times New Roman"/>
                  <w:i/>
                  <w:kern w:val="2"/>
                  <w:sz w:val="20"/>
                  <w:szCs w:val="20"/>
                </w:rPr>
                <w:t xml:space="preserve">Commissaire Enquêteur Roger DESCHAUX -  </w:t>
              </w:r>
            </w:sdtContent>
          </w:sdt>
          <w:r w:rsidR="006753E5">
            <w:t xml:space="preserve"> | </w:t>
          </w:r>
        </w:p>
      </w:tc>
      <w:tc>
        <w:tcPr>
          <w:tcW w:w="500" w:type="pct"/>
          <w:tcBorders>
            <w:top w:val="single" w:sz="4" w:space="0" w:color="C0504D" w:themeColor="accent2"/>
          </w:tcBorders>
          <w:shd w:val="clear" w:color="auto" w:fill="943634" w:themeFill="accent2" w:themeFillShade="BF"/>
        </w:tcPr>
        <w:p w:rsidR="006753E5" w:rsidRDefault="003D0DBA">
          <w:pPr>
            <w:pStyle w:val="En-tte"/>
            <w:rPr>
              <w:color w:val="FFFFFF" w:themeColor="background1"/>
            </w:rPr>
          </w:pPr>
          <w:fldSimple w:instr=" PAGE   \* MERGEFORMAT ">
            <w:r w:rsidR="00CF7374" w:rsidRPr="00CF7374">
              <w:rPr>
                <w:noProof/>
                <w:color w:val="FFFFFF" w:themeColor="background1"/>
              </w:rPr>
              <w:t>20</w:t>
            </w:r>
          </w:fldSimple>
        </w:p>
      </w:tc>
    </w:tr>
  </w:tbl>
  <w:p w:rsidR="006753E5" w:rsidRDefault="006753E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80A" w:rsidRDefault="00F5580A" w:rsidP="008E53EB">
      <w:pPr>
        <w:spacing w:after="0" w:line="240" w:lineRule="auto"/>
      </w:pPr>
      <w:r>
        <w:separator/>
      </w:r>
    </w:p>
  </w:footnote>
  <w:footnote w:type="continuationSeparator" w:id="0">
    <w:p w:rsidR="00F5580A" w:rsidRDefault="00F5580A" w:rsidP="008E53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3E5" w:rsidRDefault="006753E5" w:rsidP="00AB6585">
    <w:pPr>
      <w:pBdr>
        <w:bottom w:val="single" w:sz="4" w:space="1" w:color="000000"/>
      </w:pBdr>
      <w:rPr>
        <w:i/>
        <w:sz w:val="20"/>
        <w:szCs w:val="20"/>
      </w:rPr>
    </w:pPr>
    <w:r>
      <w:rPr>
        <w:i/>
        <w:sz w:val="20"/>
        <w:szCs w:val="20"/>
      </w:rPr>
      <w:t xml:space="preserve">Délimitation du Domaine Public Maritime -Secteur du </w:t>
    </w:r>
    <w:proofErr w:type="spellStart"/>
    <w:r>
      <w:rPr>
        <w:i/>
        <w:sz w:val="20"/>
        <w:szCs w:val="20"/>
      </w:rPr>
      <w:t>Roucas</w:t>
    </w:r>
    <w:proofErr w:type="spellEnd"/>
    <w:r>
      <w:rPr>
        <w:i/>
        <w:sz w:val="20"/>
        <w:szCs w:val="20"/>
      </w:rPr>
      <w:t xml:space="preserve"> Blanc à Marseille                                              Enquête publique du 29 Janvier 2019 au 28 Février  2019        </w:t>
    </w:r>
  </w:p>
  <w:p w:rsidR="006753E5" w:rsidRDefault="006753E5" w:rsidP="00AB6585">
    <w:pPr>
      <w:pBdr>
        <w:bottom w:val="single" w:sz="4" w:space="1" w:color="000000"/>
      </w:pBdr>
      <w:rPr>
        <w:i/>
        <w:sz w:val="20"/>
        <w:szCs w:val="20"/>
      </w:rPr>
    </w:pPr>
    <w:r>
      <w:rPr>
        <w:i/>
        <w:sz w:val="20"/>
        <w:szCs w:val="20"/>
      </w:rPr>
      <w:t>Conclusions  et avis du commissaire enquêteur                                                            Réf. TA  N°E 180000143/13</w:t>
    </w:r>
  </w:p>
  <w:p w:rsidR="006753E5" w:rsidRDefault="006753E5">
    <w:pPr>
      <w:pStyle w:val="En-tte"/>
    </w:pPr>
  </w:p>
  <w:p w:rsidR="006753E5" w:rsidRDefault="006753E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75D6"/>
    <w:multiLevelType w:val="hybridMultilevel"/>
    <w:tmpl w:val="A5FC20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1A7DC2"/>
    <w:multiLevelType w:val="hybridMultilevel"/>
    <w:tmpl w:val="69266ECC"/>
    <w:lvl w:ilvl="0" w:tplc="040C000B">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nsid w:val="091F175D"/>
    <w:multiLevelType w:val="hybridMultilevel"/>
    <w:tmpl w:val="20EEAF10"/>
    <w:lvl w:ilvl="0" w:tplc="D1C05480">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nsid w:val="0D540E14"/>
    <w:multiLevelType w:val="hybridMultilevel"/>
    <w:tmpl w:val="B4FE05CC"/>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0D547D9C"/>
    <w:multiLevelType w:val="hybridMultilevel"/>
    <w:tmpl w:val="82322C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6E26B2"/>
    <w:multiLevelType w:val="hybridMultilevel"/>
    <w:tmpl w:val="5C6290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9A2BFB"/>
    <w:multiLevelType w:val="hybridMultilevel"/>
    <w:tmpl w:val="DC86ACEA"/>
    <w:lvl w:ilvl="0" w:tplc="040C000D">
      <w:start w:val="1"/>
      <w:numFmt w:val="bullet"/>
      <w:lvlText w:val=""/>
      <w:lvlJc w:val="left"/>
      <w:pPr>
        <w:ind w:left="1426" w:hanging="360"/>
      </w:pPr>
      <w:rPr>
        <w:rFonts w:ascii="Wingdings" w:hAnsi="Wingdings"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7">
    <w:nsid w:val="1DBA2CBA"/>
    <w:multiLevelType w:val="hybridMultilevel"/>
    <w:tmpl w:val="0FE042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0AF1AB2"/>
    <w:multiLevelType w:val="hybridMultilevel"/>
    <w:tmpl w:val="B3147C3C"/>
    <w:lvl w:ilvl="0" w:tplc="778E202E">
      <w:start w:val="1"/>
      <w:numFmt w:val="lowerLetter"/>
      <w:lvlText w:val="%1)"/>
      <w:lvlJc w:val="left"/>
      <w:pPr>
        <w:ind w:left="720" w:hanging="360"/>
      </w:pPr>
      <w:rPr>
        <w:rFonts w:asciiTheme="minorHAnsi" w:eastAsiaTheme="minorHAnsi" w:hAnsiTheme="minorHAnsi" w:cstheme="minorBidi"/>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8D94311"/>
    <w:multiLevelType w:val="hybridMultilevel"/>
    <w:tmpl w:val="26B663F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nsid w:val="2BFA5136"/>
    <w:multiLevelType w:val="hybridMultilevel"/>
    <w:tmpl w:val="A91C178C"/>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1">
    <w:nsid w:val="2C96273D"/>
    <w:multiLevelType w:val="hybridMultilevel"/>
    <w:tmpl w:val="CC3C951E"/>
    <w:lvl w:ilvl="0" w:tplc="593A685A">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2">
    <w:nsid w:val="406D564C"/>
    <w:multiLevelType w:val="hybridMultilevel"/>
    <w:tmpl w:val="0180E464"/>
    <w:lvl w:ilvl="0" w:tplc="040C000D">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3">
    <w:nsid w:val="4076235A"/>
    <w:multiLevelType w:val="hybridMultilevel"/>
    <w:tmpl w:val="B7AE2420"/>
    <w:lvl w:ilvl="0" w:tplc="8E864CC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46C94AA1"/>
    <w:multiLevelType w:val="hybridMultilevel"/>
    <w:tmpl w:val="8124CC68"/>
    <w:lvl w:ilvl="0" w:tplc="C35651C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6F30CC2"/>
    <w:multiLevelType w:val="hybridMultilevel"/>
    <w:tmpl w:val="53AA27C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9993E44"/>
    <w:multiLevelType w:val="hybridMultilevel"/>
    <w:tmpl w:val="545EF732"/>
    <w:lvl w:ilvl="0" w:tplc="D0C48D32">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7">
    <w:nsid w:val="4B180958"/>
    <w:multiLevelType w:val="hybridMultilevel"/>
    <w:tmpl w:val="D3D2C3FC"/>
    <w:lvl w:ilvl="0" w:tplc="04048A44">
      <w:start w:val="16"/>
      <w:numFmt w:val="bullet"/>
      <w:lvlText w:val="-"/>
      <w:lvlJc w:val="left"/>
      <w:pPr>
        <w:ind w:left="1065" w:hanging="360"/>
      </w:pPr>
      <w:rPr>
        <w:rFonts w:ascii="Times New Roman" w:eastAsia="Arial Unicode MS"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8">
    <w:nsid w:val="4C8315C2"/>
    <w:multiLevelType w:val="hybridMultilevel"/>
    <w:tmpl w:val="C3202BDC"/>
    <w:lvl w:ilvl="0" w:tplc="040C000B">
      <w:start w:val="1"/>
      <w:numFmt w:val="bullet"/>
      <w:lvlText w:val=""/>
      <w:lvlJc w:val="left"/>
      <w:pPr>
        <w:ind w:left="768" w:hanging="360"/>
      </w:pPr>
      <w:rPr>
        <w:rFonts w:ascii="Wingdings" w:hAnsi="Wingdings"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19">
    <w:nsid w:val="4E4919F0"/>
    <w:multiLevelType w:val="hybridMultilevel"/>
    <w:tmpl w:val="965844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F71666B"/>
    <w:multiLevelType w:val="hybridMultilevel"/>
    <w:tmpl w:val="BC56A0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0F455E8"/>
    <w:multiLevelType w:val="hybridMultilevel"/>
    <w:tmpl w:val="F7ECA634"/>
    <w:lvl w:ilvl="0" w:tplc="9842B046">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2">
    <w:nsid w:val="589E7BE1"/>
    <w:multiLevelType w:val="hybridMultilevel"/>
    <w:tmpl w:val="8F66C64E"/>
    <w:lvl w:ilvl="0" w:tplc="A3568A84">
      <w:numFmt w:val="bullet"/>
      <w:lvlText w:val="-"/>
      <w:lvlJc w:val="left"/>
      <w:pPr>
        <w:ind w:left="1065" w:hanging="360"/>
      </w:pPr>
      <w:rPr>
        <w:rFonts w:ascii="Calibri" w:eastAsiaTheme="minorHAnsi" w:hAnsi="Calibri" w:cstheme="minorBidi" w:hint="default"/>
        <w:sz w:val="22"/>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3">
    <w:nsid w:val="598873A8"/>
    <w:multiLevelType w:val="hybridMultilevel"/>
    <w:tmpl w:val="60F41016"/>
    <w:lvl w:ilvl="0" w:tplc="F7CAA506">
      <w:start w:val="1"/>
      <w:numFmt w:val="upperRoman"/>
      <w:lvlText w:val="%1-"/>
      <w:lvlJc w:val="left"/>
      <w:pPr>
        <w:ind w:left="7667"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B366D04"/>
    <w:multiLevelType w:val="hybridMultilevel"/>
    <w:tmpl w:val="DBD873C0"/>
    <w:lvl w:ilvl="0" w:tplc="90BE5038">
      <w:start w:val="6"/>
      <w:numFmt w:val="upperRoman"/>
      <w:lvlText w:val="%1-"/>
      <w:lvlJc w:val="left"/>
      <w:pPr>
        <w:ind w:left="1288" w:hanging="72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5">
    <w:nsid w:val="5E3A137E"/>
    <w:multiLevelType w:val="hybridMultilevel"/>
    <w:tmpl w:val="A4109DD2"/>
    <w:lvl w:ilvl="0" w:tplc="040C0017">
      <w:start w:val="1"/>
      <w:numFmt w:val="lowerLetter"/>
      <w:lvlText w:val="%1)"/>
      <w:lvlJc w:val="left"/>
      <w:pPr>
        <w:ind w:left="810" w:hanging="360"/>
      </w:p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26">
    <w:nsid w:val="64025AD0"/>
    <w:multiLevelType w:val="hybridMultilevel"/>
    <w:tmpl w:val="62A6EC20"/>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nsid w:val="667613E1"/>
    <w:multiLevelType w:val="hybridMultilevel"/>
    <w:tmpl w:val="958EF0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67E3EF1"/>
    <w:multiLevelType w:val="hybridMultilevel"/>
    <w:tmpl w:val="0740A6C0"/>
    <w:lvl w:ilvl="0" w:tplc="9FA2920C">
      <w:start w:val="1"/>
      <w:numFmt w:val="bullet"/>
      <w:lvlText w:val=""/>
      <w:lvlJc w:val="left"/>
      <w:pPr>
        <w:ind w:left="1426" w:hanging="360"/>
      </w:pPr>
      <w:rPr>
        <w:rFonts w:ascii="Wingdings" w:hAnsi="Wingdings" w:hint="default"/>
        <w:color w:val="auto"/>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29">
    <w:nsid w:val="67EA53C1"/>
    <w:multiLevelType w:val="hybridMultilevel"/>
    <w:tmpl w:val="22D8040A"/>
    <w:lvl w:ilvl="0" w:tplc="040C0017">
      <w:start w:val="1"/>
      <w:numFmt w:val="lowerLetter"/>
      <w:lvlText w:val="%1)"/>
      <w:lvlJc w:val="left"/>
      <w:pPr>
        <w:ind w:left="810" w:hanging="360"/>
      </w:p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30">
    <w:nsid w:val="72F335E7"/>
    <w:multiLevelType w:val="hybridMultilevel"/>
    <w:tmpl w:val="31A28962"/>
    <w:lvl w:ilvl="0" w:tplc="4D82CD64">
      <w:start w:val="1"/>
      <w:numFmt w:val="lowerLetter"/>
      <w:lvlText w:val="%1)"/>
      <w:lvlJc w:val="left"/>
      <w:pPr>
        <w:ind w:left="720" w:hanging="360"/>
      </w:pPr>
      <w:rPr>
        <w:rFonts w:ascii="TT4Ct00" w:hAnsi="TT4Ct00" w:cs="TT4Ct00" w:hint="default"/>
        <w:color w:val="1F497D"/>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64A43F0"/>
    <w:multiLevelType w:val="multilevel"/>
    <w:tmpl w:val="3E407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714509"/>
    <w:multiLevelType w:val="hybridMultilevel"/>
    <w:tmpl w:val="47608456"/>
    <w:lvl w:ilvl="0" w:tplc="206C538A">
      <w:start w:val="1"/>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DA20C44"/>
    <w:multiLevelType w:val="hybridMultilevel"/>
    <w:tmpl w:val="4FF82E3C"/>
    <w:lvl w:ilvl="0" w:tplc="F8EC0132">
      <w:start w:val="1"/>
      <w:numFmt w:val="lowerLetter"/>
      <w:lvlText w:val="%1)"/>
      <w:lvlJc w:val="left"/>
      <w:pPr>
        <w:ind w:left="720" w:hanging="360"/>
      </w:pPr>
      <w:rPr>
        <w:rFonts w:hint="default"/>
        <w:color w:val="000000" w:themeColor="text1"/>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E294B1B"/>
    <w:multiLevelType w:val="hybridMultilevel"/>
    <w:tmpl w:val="1A8CED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22"/>
  </w:num>
  <w:num w:numId="4">
    <w:abstractNumId w:val="10"/>
  </w:num>
  <w:num w:numId="5">
    <w:abstractNumId w:val="17"/>
  </w:num>
  <w:num w:numId="6">
    <w:abstractNumId w:val="5"/>
  </w:num>
  <w:num w:numId="7">
    <w:abstractNumId w:val="18"/>
  </w:num>
  <w:num w:numId="8">
    <w:abstractNumId w:val="7"/>
  </w:num>
  <w:num w:numId="9">
    <w:abstractNumId w:val="34"/>
  </w:num>
  <w:num w:numId="10">
    <w:abstractNumId w:val="27"/>
  </w:num>
  <w:num w:numId="11">
    <w:abstractNumId w:val="15"/>
  </w:num>
  <w:num w:numId="12">
    <w:abstractNumId w:val="20"/>
  </w:num>
  <w:num w:numId="13">
    <w:abstractNumId w:val="14"/>
  </w:num>
  <w:num w:numId="14">
    <w:abstractNumId w:val="32"/>
  </w:num>
  <w:num w:numId="15">
    <w:abstractNumId w:val="25"/>
  </w:num>
  <w:num w:numId="16">
    <w:abstractNumId w:val="29"/>
  </w:num>
  <w:num w:numId="17">
    <w:abstractNumId w:val="31"/>
  </w:num>
  <w:num w:numId="18">
    <w:abstractNumId w:val="16"/>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8"/>
  </w:num>
  <w:num w:numId="22">
    <w:abstractNumId w:val="6"/>
  </w:num>
  <w:num w:numId="23">
    <w:abstractNumId w:val="12"/>
  </w:num>
  <w:num w:numId="24">
    <w:abstractNumId w:val="26"/>
  </w:num>
  <w:num w:numId="25">
    <w:abstractNumId w:val="19"/>
  </w:num>
  <w:num w:numId="26">
    <w:abstractNumId w:val="0"/>
  </w:num>
  <w:num w:numId="27">
    <w:abstractNumId w:val="3"/>
  </w:num>
  <w:num w:numId="28">
    <w:abstractNumId w:val="33"/>
  </w:num>
  <w:num w:numId="29">
    <w:abstractNumId w:val="8"/>
  </w:num>
  <w:num w:numId="30">
    <w:abstractNumId w:val="30"/>
  </w:num>
  <w:num w:numId="31">
    <w:abstractNumId w:val="4"/>
  </w:num>
  <w:num w:numId="32">
    <w:abstractNumId w:val="21"/>
  </w:num>
  <w:num w:numId="33">
    <w:abstractNumId w:val="2"/>
  </w:num>
  <w:num w:numId="34">
    <w:abstractNumId w:val="13"/>
  </w:num>
  <w:num w:numId="35">
    <w:abstractNumId w:val="1"/>
  </w:num>
  <w:num w:numId="3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C3DA0"/>
    <w:rsid w:val="00006918"/>
    <w:rsid w:val="000149E1"/>
    <w:rsid w:val="00017DD0"/>
    <w:rsid w:val="000552DE"/>
    <w:rsid w:val="000617A2"/>
    <w:rsid w:val="000647CD"/>
    <w:rsid w:val="00076EE7"/>
    <w:rsid w:val="000836F8"/>
    <w:rsid w:val="0009080B"/>
    <w:rsid w:val="000C4D9A"/>
    <w:rsid w:val="000D244B"/>
    <w:rsid w:val="000D6397"/>
    <w:rsid w:val="000D6705"/>
    <w:rsid w:val="000D75E0"/>
    <w:rsid w:val="000E0496"/>
    <w:rsid w:val="001044BD"/>
    <w:rsid w:val="00123F71"/>
    <w:rsid w:val="00160ED3"/>
    <w:rsid w:val="00194512"/>
    <w:rsid w:val="001A1D2E"/>
    <w:rsid w:val="001D3A56"/>
    <w:rsid w:val="001F48C0"/>
    <w:rsid w:val="00205F7B"/>
    <w:rsid w:val="00236011"/>
    <w:rsid w:val="002475AB"/>
    <w:rsid w:val="00275083"/>
    <w:rsid w:val="00275B94"/>
    <w:rsid w:val="00295C0E"/>
    <w:rsid w:val="002A077C"/>
    <w:rsid w:val="00315FEA"/>
    <w:rsid w:val="003528B2"/>
    <w:rsid w:val="00376854"/>
    <w:rsid w:val="00386EEE"/>
    <w:rsid w:val="0038763B"/>
    <w:rsid w:val="003B0335"/>
    <w:rsid w:val="003D0DBA"/>
    <w:rsid w:val="003E48ED"/>
    <w:rsid w:val="003E4A23"/>
    <w:rsid w:val="00415A15"/>
    <w:rsid w:val="004314A7"/>
    <w:rsid w:val="004356D2"/>
    <w:rsid w:val="00454B15"/>
    <w:rsid w:val="004676E5"/>
    <w:rsid w:val="00473625"/>
    <w:rsid w:val="00476C4D"/>
    <w:rsid w:val="004D0911"/>
    <w:rsid w:val="004F2CDE"/>
    <w:rsid w:val="00587ED5"/>
    <w:rsid w:val="00593198"/>
    <w:rsid w:val="005A139E"/>
    <w:rsid w:val="005B4B38"/>
    <w:rsid w:val="0062628E"/>
    <w:rsid w:val="00674E1C"/>
    <w:rsid w:val="006753E5"/>
    <w:rsid w:val="006D1109"/>
    <w:rsid w:val="006D3E5E"/>
    <w:rsid w:val="006E1D8D"/>
    <w:rsid w:val="006F26E9"/>
    <w:rsid w:val="007105E2"/>
    <w:rsid w:val="00762F3D"/>
    <w:rsid w:val="00774098"/>
    <w:rsid w:val="007958B4"/>
    <w:rsid w:val="007E754A"/>
    <w:rsid w:val="00804616"/>
    <w:rsid w:val="00806310"/>
    <w:rsid w:val="0083427B"/>
    <w:rsid w:val="00841564"/>
    <w:rsid w:val="00870349"/>
    <w:rsid w:val="00893DD9"/>
    <w:rsid w:val="008B6069"/>
    <w:rsid w:val="008C1742"/>
    <w:rsid w:val="008D4001"/>
    <w:rsid w:val="008E1460"/>
    <w:rsid w:val="008E53EB"/>
    <w:rsid w:val="008F3B6A"/>
    <w:rsid w:val="00967811"/>
    <w:rsid w:val="009737E1"/>
    <w:rsid w:val="00980614"/>
    <w:rsid w:val="009869EC"/>
    <w:rsid w:val="00990B4F"/>
    <w:rsid w:val="00A069B2"/>
    <w:rsid w:val="00A577BE"/>
    <w:rsid w:val="00A61F5B"/>
    <w:rsid w:val="00A83E5A"/>
    <w:rsid w:val="00AB15ED"/>
    <w:rsid w:val="00AB19FD"/>
    <w:rsid w:val="00AB6585"/>
    <w:rsid w:val="00AE6120"/>
    <w:rsid w:val="00B04FFE"/>
    <w:rsid w:val="00B06F1D"/>
    <w:rsid w:val="00B411D8"/>
    <w:rsid w:val="00B753CB"/>
    <w:rsid w:val="00BB1692"/>
    <w:rsid w:val="00BC45F3"/>
    <w:rsid w:val="00BE5B7A"/>
    <w:rsid w:val="00C16469"/>
    <w:rsid w:val="00C20BC2"/>
    <w:rsid w:val="00C56C74"/>
    <w:rsid w:val="00C716F7"/>
    <w:rsid w:val="00C902DD"/>
    <w:rsid w:val="00CC4EAA"/>
    <w:rsid w:val="00CD2FC2"/>
    <w:rsid w:val="00CF08C2"/>
    <w:rsid w:val="00CF1766"/>
    <w:rsid w:val="00CF7374"/>
    <w:rsid w:val="00D02BF1"/>
    <w:rsid w:val="00D02C21"/>
    <w:rsid w:val="00D15615"/>
    <w:rsid w:val="00D35FCA"/>
    <w:rsid w:val="00D36D37"/>
    <w:rsid w:val="00D66962"/>
    <w:rsid w:val="00D90D36"/>
    <w:rsid w:val="00DE1919"/>
    <w:rsid w:val="00DF2BE5"/>
    <w:rsid w:val="00E318CF"/>
    <w:rsid w:val="00E37D43"/>
    <w:rsid w:val="00E45D19"/>
    <w:rsid w:val="00E56A00"/>
    <w:rsid w:val="00E71A30"/>
    <w:rsid w:val="00EB40A4"/>
    <w:rsid w:val="00F306BF"/>
    <w:rsid w:val="00F53794"/>
    <w:rsid w:val="00F5580A"/>
    <w:rsid w:val="00F6600C"/>
    <w:rsid w:val="00F677A1"/>
    <w:rsid w:val="00F94B59"/>
    <w:rsid w:val="00FC3DA0"/>
    <w:rsid w:val="00FE090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B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qFormat/>
    <w:rsid w:val="00FC3DA0"/>
    <w:pPr>
      <w:spacing w:before="280" w:after="280"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qFormat/>
    <w:rsid w:val="00FC3DA0"/>
    <w:pPr>
      <w:ind w:left="720"/>
      <w:contextualSpacing/>
    </w:pPr>
  </w:style>
  <w:style w:type="table" w:styleId="Grilledutableau">
    <w:name w:val="Table Grid"/>
    <w:basedOn w:val="TableauNormal"/>
    <w:uiPriority w:val="39"/>
    <w:rsid w:val="007958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aire">
    <w:name w:val="annotation text"/>
    <w:basedOn w:val="Normal"/>
    <w:link w:val="CommentaireCar"/>
    <w:uiPriority w:val="99"/>
    <w:unhideWhenUsed/>
    <w:rsid w:val="007958B4"/>
    <w:pPr>
      <w:spacing w:after="160" w:line="240" w:lineRule="auto"/>
    </w:pPr>
    <w:rPr>
      <w:sz w:val="20"/>
      <w:szCs w:val="20"/>
    </w:rPr>
  </w:style>
  <w:style w:type="character" w:customStyle="1" w:styleId="CommentaireCar">
    <w:name w:val="Commentaire Car"/>
    <w:basedOn w:val="Policepardfaut"/>
    <w:link w:val="Commentaire"/>
    <w:uiPriority w:val="99"/>
    <w:rsid w:val="007958B4"/>
    <w:rPr>
      <w:sz w:val="20"/>
      <w:szCs w:val="20"/>
    </w:rPr>
  </w:style>
  <w:style w:type="paragraph" w:styleId="Textedebulles">
    <w:name w:val="Balloon Text"/>
    <w:basedOn w:val="Normal"/>
    <w:link w:val="TextedebullesCar"/>
    <w:uiPriority w:val="99"/>
    <w:semiHidden/>
    <w:unhideWhenUsed/>
    <w:rsid w:val="007958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58B4"/>
    <w:rPr>
      <w:rFonts w:ascii="Tahoma" w:hAnsi="Tahoma" w:cs="Tahoma"/>
      <w:sz w:val="16"/>
      <w:szCs w:val="16"/>
    </w:rPr>
  </w:style>
  <w:style w:type="character" w:styleId="Lienhypertexte">
    <w:name w:val="Hyperlink"/>
    <w:basedOn w:val="Policepardfaut"/>
    <w:uiPriority w:val="99"/>
    <w:unhideWhenUsed/>
    <w:rsid w:val="007958B4"/>
    <w:rPr>
      <w:color w:val="0000FF"/>
      <w:u w:val="single"/>
    </w:rPr>
  </w:style>
  <w:style w:type="paragraph" w:styleId="En-tte">
    <w:name w:val="header"/>
    <w:basedOn w:val="Normal"/>
    <w:link w:val="En-tteCar"/>
    <w:uiPriority w:val="99"/>
    <w:unhideWhenUsed/>
    <w:rsid w:val="007958B4"/>
    <w:pPr>
      <w:tabs>
        <w:tab w:val="center" w:pos="4536"/>
        <w:tab w:val="right" w:pos="9072"/>
      </w:tabs>
      <w:spacing w:after="0" w:line="240" w:lineRule="auto"/>
    </w:pPr>
  </w:style>
  <w:style w:type="character" w:customStyle="1" w:styleId="En-tteCar">
    <w:name w:val="En-tête Car"/>
    <w:basedOn w:val="Policepardfaut"/>
    <w:link w:val="En-tte"/>
    <w:uiPriority w:val="99"/>
    <w:rsid w:val="007958B4"/>
  </w:style>
  <w:style w:type="paragraph" w:styleId="Pieddepage">
    <w:name w:val="footer"/>
    <w:basedOn w:val="Normal"/>
    <w:link w:val="PieddepageCar"/>
    <w:uiPriority w:val="99"/>
    <w:unhideWhenUsed/>
    <w:rsid w:val="007958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58B4"/>
  </w:style>
  <w:style w:type="paragraph" w:customStyle="1" w:styleId="Paragraphestandard">
    <w:name w:val="[Paragraphe standard]"/>
    <w:basedOn w:val="Normal"/>
    <w:uiPriority w:val="99"/>
    <w:rsid w:val="007958B4"/>
    <w:pPr>
      <w:autoSpaceDE w:val="0"/>
      <w:autoSpaceDN w:val="0"/>
      <w:adjustRightInd w:val="0"/>
      <w:spacing w:after="0" w:line="288" w:lineRule="auto"/>
      <w:textAlignment w:val="center"/>
    </w:pPr>
    <w:rPr>
      <w:rFonts w:ascii="Times New Roman" w:eastAsia="Calibri" w:hAnsi="Times New Roman" w:cs="Times New Roman"/>
      <w:color w:val="000000"/>
      <w:sz w:val="24"/>
      <w:szCs w:val="24"/>
    </w:rPr>
  </w:style>
  <w:style w:type="character" w:customStyle="1" w:styleId="Texte">
    <w:name w:val="Texte"/>
    <w:uiPriority w:val="99"/>
    <w:rsid w:val="007958B4"/>
    <w:rPr>
      <w:rFonts w:ascii="Century Gothic" w:hAnsi="Century Gothic"/>
      <w:sz w:val="22"/>
    </w:rPr>
  </w:style>
  <w:style w:type="paragraph" w:styleId="Corpsdetexte">
    <w:name w:val="Body Text"/>
    <w:basedOn w:val="Normal"/>
    <w:link w:val="CorpsdetexteCar"/>
    <w:unhideWhenUsed/>
    <w:rsid w:val="007958B4"/>
    <w:pPr>
      <w:overflowPunct w:val="0"/>
      <w:autoSpaceDE w:val="0"/>
      <w:autoSpaceDN w:val="0"/>
      <w:adjustRightInd w:val="0"/>
      <w:spacing w:after="0" w:line="300" w:lineRule="atLeast"/>
      <w:jc w:val="both"/>
    </w:pPr>
    <w:rPr>
      <w:rFonts w:ascii="Arial" w:eastAsia="Times New Roman" w:hAnsi="Arial" w:cs="Times New Roman"/>
      <w:sz w:val="20"/>
      <w:szCs w:val="20"/>
      <w:lang w:eastAsia="fr-FR"/>
    </w:rPr>
  </w:style>
  <w:style w:type="character" w:customStyle="1" w:styleId="CorpsdetexteCar">
    <w:name w:val="Corps de texte Car"/>
    <w:basedOn w:val="Policepardfaut"/>
    <w:link w:val="Corpsdetexte"/>
    <w:rsid w:val="007958B4"/>
    <w:rPr>
      <w:rFonts w:ascii="Arial" w:eastAsia="Times New Roman" w:hAnsi="Arial" w:cs="Times New Roman"/>
      <w:sz w:val="20"/>
      <w:szCs w:val="20"/>
      <w:lang w:eastAsia="fr-FR"/>
    </w:rPr>
  </w:style>
  <w:style w:type="paragraph" w:customStyle="1" w:styleId="sdfootnote">
    <w:name w:val="sdfootnote"/>
    <w:basedOn w:val="Normal"/>
    <w:rsid w:val="00B04FFE"/>
    <w:pPr>
      <w:spacing w:before="100" w:beforeAutospacing="1" w:after="0" w:line="240" w:lineRule="auto"/>
      <w:ind w:left="340" w:hanging="340"/>
    </w:pPr>
    <w:rPr>
      <w:rFonts w:ascii="Times New Roman" w:eastAsia="Times New Roman" w:hAnsi="Times New Roman" w:cs="Times New Roman"/>
      <w:sz w:val="20"/>
      <w:szCs w:val="20"/>
      <w:lang w:eastAsia="fr-FR"/>
    </w:rPr>
  </w:style>
  <w:style w:type="character" w:customStyle="1" w:styleId="fontstyle01">
    <w:name w:val="fontstyle01"/>
    <w:basedOn w:val="Policepardfaut"/>
    <w:rsid w:val="00E71A30"/>
    <w:rPr>
      <w:rFonts w:ascii="CIDFont+F1" w:hAnsi="CIDFont+F1"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273951689">
      <w:bodyDiv w:val="1"/>
      <w:marLeft w:val="0"/>
      <w:marRight w:val="0"/>
      <w:marTop w:val="0"/>
      <w:marBottom w:val="0"/>
      <w:divBdr>
        <w:top w:val="none" w:sz="0" w:space="0" w:color="auto"/>
        <w:left w:val="none" w:sz="0" w:space="0" w:color="auto"/>
        <w:bottom w:val="none" w:sz="0" w:space="0" w:color="auto"/>
        <w:right w:val="none" w:sz="0" w:space="0" w:color="auto"/>
      </w:divBdr>
    </w:div>
    <w:div w:id="502858020">
      <w:bodyDiv w:val="1"/>
      <w:marLeft w:val="0"/>
      <w:marRight w:val="0"/>
      <w:marTop w:val="0"/>
      <w:marBottom w:val="0"/>
      <w:divBdr>
        <w:top w:val="none" w:sz="0" w:space="0" w:color="auto"/>
        <w:left w:val="none" w:sz="0" w:space="0" w:color="auto"/>
        <w:bottom w:val="none" w:sz="0" w:space="0" w:color="auto"/>
        <w:right w:val="none" w:sz="0" w:space="0" w:color="auto"/>
      </w:divBdr>
      <w:divsChild>
        <w:div w:id="1131241128">
          <w:marLeft w:val="0"/>
          <w:marRight w:val="0"/>
          <w:marTop w:val="0"/>
          <w:marBottom w:val="0"/>
          <w:divBdr>
            <w:top w:val="none" w:sz="0" w:space="0" w:color="auto"/>
            <w:left w:val="none" w:sz="0" w:space="0" w:color="auto"/>
            <w:bottom w:val="none" w:sz="0" w:space="0" w:color="auto"/>
            <w:right w:val="none" w:sz="0" w:space="0" w:color="auto"/>
          </w:divBdr>
        </w:div>
        <w:div w:id="1968394555">
          <w:marLeft w:val="0"/>
          <w:marRight w:val="0"/>
          <w:marTop w:val="0"/>
          <w:marBottom w:val="0"/>
          <w:divBdr>
            <w:top w:val="none" w:sz="0" w:space="0" w:color="auto"/>
            <w:left w:val="none" w:sz="0" w:space="0" w:color="auto"/>
            <w:bottom w:val="none" w:sz="0" w:space="0" w:color="auto"/>
            <w:right w:val="none" w:sz="0" w:space="0" w:color="auto"/>
          </w:divBdr>
        </w:div>
        <w:div w:id="1770468246">
          <w:marLeft w:val="0"/>
          <w:marRight w:val="0"/>
          <w:marTop w:val="0"/>
          <w:marBottom w:val="0"/>
          <w:divBdr>
            <w:top w:val="none" w:sz="0" w:space="0" w:color="auto"/>
            <w:left w:val="none" w:sz="0" w:space="0" w:color="auto"/>
            <w:bottom w:val="none" w:sz="0" w:space="0" w:color="auto"/>
            <w:right w:val="none" w:sz="0" w:space="0" w:color="auto"/>
          </w:divBdr>
        </w:div>
      </w:divsChild>
    </w:div>
    <w:div w:id="509569846">
      <w:bodyDiv w:val="1"/>
      <w:marLeft w:val="0"/>
      <w:marRight w:val="0"/>
      <w:marTop w:val="0"/>
      <w:marBottom w:val="0"/>
      <w:divBdr>
        <w:top w:val="none" w:sz="0" w:space="0" w:color="auto"/>
        <w:left w:val="none" w:sz="0" w:space="0" w:color="auto"/>
        <w:bottom w:val="none" w:sz="0" w:space="0" w:color="auto"/>
        <w:right w:val="none" w:sz="0" w:space="0" w:color="auto"/>
      </w:divBdr>
    </w:div>
    <w:div w:id="151048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uvernement.fr/risques/tempete"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E6FC853C5D34954A5B6D6EC187178B8"/>
        <w:category>
          <w:name w:val="Général"/>
          <w:gallery w:val="placeholder"/>
        </w:category>
        <w:types>
          <w:type w:val="bbPlcHdr"/>
        </w:types>
        <w:behaviors>
          <w:behavior w:val="content"/>
        </w:behaviors>
        <w:guid w:val="{DC838623-2770-4053-9469-7F45B12E32FA}"/>
      </w:docPartPr>
      <w:docPartBody>
        <w:p w:rsidR="003576B9" w:rsidRDefault="002D5C75" w:rsidP="002D5C75">
          <w:pPr>
            <w:pStyle w:val="7E6FC853C5D34954A5B6D6EC187178B8"/>
          </w:pPr>
          <w:r>
            <w:t>[Tapez le nom de la société]</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T4C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IDFont+F1">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D5C75"/>
    <w:rsid w:val="001E4B7B"/>
    <w:rsid w:val="002D5C75"/>
    <w:rsid w:val="003576B9"/>
    <w:rsid w:val="005946ED"/>
    <w:rsid w:val="006A0539"/>
    <w:rsid w:val="00906463"/>
    <w:rsid w:val="00AB69D4"/>
    <w:rsid w:val="00FF15E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6B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5BF270FECC1425A80911CA6BDE4D9A8">
    <w:name w:val="C5BF270FECC1425A80911CA6BDE4D9A8"/>
    <w:rsid w:val="002D5C75"/>
  </w:style>
  <w:style w:type="paragraph" w:customStyle="1" w:styleId="372BEA1134894C37917BD97B067E297D">
    <w:name w:val="372BEA1134894C37917BD97B067E297D"/>
    <w:rsid w:val="002D5C75"/>
  </w:style>
  <w:style w:type="paragraph" w:customStyle="1" w:styleId="E734B3B8882B498297F29F8589C47301">
    <w:name w:val="E734B3B8882B498297F29F8589C47301"/>
    <w:rsid w:val="002D5C75"/>
  </w:style>
  <w:style w:type="paragraph" w:customStyle="1" w:styleId="2BFF80DB3DDF43E082FCB018AA71D966">
    <w:name w:val="2BFF80DB3DDF43E082FCB018AA71D966"/>
    <w:rsid w:val="002D5C75"/>
  </w:style>
  <w:style w:type="paragraph" w:customStyle="1" w:styleId="7E6FC853C5D34954A5B6D6EC187178B8">
    <w:name w:val="7E6FC853C5D34954A5B6D6EC187178B8"/>
    <w:rsid w:val="002D5C7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5241</Words>
  <Characters>28828</Characters>
  <Application>Microsoft Office Word</Application>
  <DocSecurity>0</DocSecurity>
  <Lines>240</Lines>
  <Paragraphs>68</Paragraphs>
  <ScaleCrop>false</ScaleCrop>
  <HeadingPairs>
    <vt:vector size="2" baseType="variant">
      <vt:variant>
        <vt:lpstr>Titre</vt:lpstr>
      </vt:variant>
      <vt:variant>
        <vt:i4>1</vt:i4>
      </vt:variant>
    </vt:vector>
  </HeadingPairs>
  <TitlesOfParts>
    <vt:vector size="1" baseType="lpstr">
      <vt:lpstr>Délimitation du Domaine Public Maritime -Secteur du Roucas Blanc à Marseille                  Enquête publique  du 29 Janvier 2019 au 28 Février  2019                                                       Conclusions et avis  du commissaire enquêteur     </vt:lpstr>
    </vt:vector>
  </TitlesOfParts>
  <Company>Commissaire Enquêteur Roger DESCHAUX -</Company>
  <LinksUpToDate>false</LinksUpToDate>
  <CharactersWithSpaces>34001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Délimitation du Domaine Public Maritime -Secteur du Roucas Blanc à Marseille                  Enquête publique  du 29 Janvier 2019 au 28 Février  2019                                                       Conclusions et avis  du commissaire enquêteur                                                                         Réf. TA  N E 180000143/13</dc:title>
  <dc:creator>Utilisateur Windows</dc:creator>
  <cp:lastModifiedBy>Utilisateur Windows</cp:lastModifiedBy>
  <cp:revision>2</cp:revision>
  <dcterms:created xsi:type="dcterms:W3CDTF">2019-04-01T07:47:00Z</dcterms:created>
  <dcterms:modified xsi:type="dcterms:W3CDTF">2019-04-01T07:47:00Z</dcterms:modified>
</cp:coreProperties>
</file>